
<file path=[Content_Types].xml><?xml version="1.0" encoding="utf-8"?>
<Types xmlns="http://schemas.openxmlformats.org/package/2006/content-types">
  <Default Extension="emf" ContentType="image/x-emf"/>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34AE380" w14:textId="0C687EE4" w:rsidR="00777B24" w:rsidRDefault="004C3579" w:rsidP="00FB097D">
      <w:pPr>
        <w:pStyle w:val="Ttulo1"/>
        <w:tabs>
          <w:tab w:val="left" w:pos="2258"/>
        </w:tabs>
      </w:pPr>
      <w:r>
        <w:rPr>
          <w:noProof/>
        </w:rPr>
        <w:drawing>
          <wp:inline distT="0" distB="0" distL="0" distR="0" wp14:anchorId="1FD8A1E9" wp14:editId="7C4EA42E">
            <wp:extent cx="4991100" cy="2490467"/>
            <wp:effectExtent l="0" t="0" r="0" b="5715"/>
            <wp:docPr id="222042239" name="Grafik 1" descr="Ein Bild, das Kleidung, Person, Mann, Anzu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042239" name="Grafik 1" descr="Ein Bild, das Kleidung, Person, Mann, Anzug enthält.&#10;&#10;Automatisch generierte Beschreibung"/>
                    <pic:cNvPicPr/>
                  </pic:nvPicPr>
                  <pic:blipFill rotWithShape="1">
                    <a:blip r:embed="rId8"/>
                    <a:srcRect l="4378" t="21701" r="2157" b="8339"/>
                    <a:stretch/>
                  </pic:blipFill>
                  <pic:spPr bwMode="auto">
                    <a:xfrm>
                      <a:off x="0" y="0"/>
                      <a:ext cx="4993349" cy="2491589"/>
                    </a:xfrm>
                    <a:prstGeom prst="rect">
                      <a:avLst/>
                    </a:prstGeom>
                    <a:ln>
                      <a:noFill/>
                    </a:ln>
                    <a:extLst>
                      <a:ext uri="{53640926-AAD7-44D8-BBD7-CCE9431645EC}">
                        <a14:shadowObscured xmlns:a14="http://schemas.microsoft.com/office/drawing/2010/main"/>
                      </a:ext>
                    </a:extLst>
                  </pic:spPr>
                </pic:pic>
              </a:graphicData>
            </a:graphic>
          </wp:inline>
        </w:drawing>
      </w:r>
    </w:p>
    <w:p w14:paraId="090472DA" w14:textId="77777777" w:rsidR="00626C3C" w:rsidRDefault="00626C3C" w:rsidP="00B803CA">
      <w:pPr>
        <w:rPr>
          <w:b/>
          <w:color w:val="0095D5" w:themeColor="accent1"/>
        </w:rPr>
      </w:pPr>
      <w:r w:rsidRPr="00626C3C">
        <w:rPr>
          <w:b/>
          <w:color w:val="0095D5" w:themeColor="accent1"/>
        </w:rPr>
        <w:t xml:space="preserve">Grupo Sennheiser </w:t>
      </w:r>
      <w:proofErr w:type="spellStart"/>
      <w:r w:rsidRPr="00626C3C">
        <w:rPr>
          <w:b/>
          <w:color w:val="0095D5" w:themeColor="accent1"/>
        </w:rPr>
        <w:t>en</w:t>
      </w:r>
      <w:proofErr w:type="spellEnd"/>
      <w:r w:rsidRPr="00626C3C">
        <w:rPr>
          <w:b/>
          <w:color w:val="0095D5" w:themeColor="accent1"/>
        </w:rPr>
        <w:t xml:space="preserve"> IBC 2024</w:t>
      </w:r>
    </w:p>
    <w:p w14:paraId="1865EB4B" w14:textId="72B88BCC" w:rsidR="00B803CA" w:rsidRPr="00626C3C" w:rsidRDefault="00626C3C" w:rsidP="00B803CA">
      <w:pPr>
        <w:rPr>
          <w:rStyle w:val="Textoennegrita"/>
          <w:lang w:val="es-MX"/>
        </w:rPr>
      </w:pPr>
      <w:r w:rsidRPr="00626C3C">
        <w:rPr>
          <w:b/>
          <w:bCs/>
          <w:lang w:val="es-MX"/>
        </w:rPr>
        <w:t xml:space="preserve">Presentamos el ecosistema Sennheiser WMAS e introducimos las actualizaciones de hardware </w:t>
      </w:r>
      <w:proofErr w:type="spellStart"/>
      <w:r w:rsidRPr="00626C3C">
        <w:rPr>
          <w:b/>
          <w:bCs/>
          <w:lang w:val="es-MX"/>
        </w:rPr>
        <w:t>Merging</w:t>
      </w:r>
      <w:proofErr w:type="spellEnd"/>
      <w:r w:rsidRPr="00626C3C">
        <w:rPr>
          <w:b/>
          <w:bCs/>
          <w:lang w:val="es-MX"/>
        </w:rPr>
        <w:t xml:space="preserve"> </w:t>
      </w:r>
      <w:r w:rsidR="009B78FD" w:rsidRPr="00626C3C">
        <w:rPr>
          <w:rStyle w:val="Textoennegrita"/>
          <w:lang w:val="es-MX"/>
        </w:rPr>
        <w:t xml:space="preserve"> </w:t>
      </w:r>
    </w:p>
    <w:p w14:paraId="17835FC6" w14:textId="77777777" w:rsidR="00200C2A" w:rsidRPr="00626C3C" w:rsidRDefault="00200C2A" w:rsidP="002845F4">
      <w:pPr>
        <w:rPr>
          <w:lang w:val="es-MX"/>
        </w:rPr>
      </w:pPr>
    </w:p>
    <w:p w14:paraId="6CA93515" w14:textId="43CB4015" w:rsidR="0026752E" w:rsidRPr="00626C3C" w:rsidRDefault="00626C3C" w:rsidP="00200C2A">
      <w:pPr>
        <w:rPr>
          <w:b/>
          <w:bCs/>
          <w:lang w:val="es-MX"/>
        </w:rPr>
      </w:pPr>
      <w:r w:rsidRPr="00626C3C">
        <w:rPr>
          <w:b/>
          <w:bCs/>
          <w:lang w:val="es-MX"/>
        </w:rPr>
        <w:t xml:space="preserve">El Grupo Sennheiser, con sus marcas Sennheiser, Neumann, </w:t>
      </w:r>
      <w:proofErr w:type="spellStart"/>
      <w:r w:rsidRPr="00626C3C">
        <w:rPr>
          <w:b/>
          <w:bCs/>
          <w:lang w:val="es-MX"/>
        </w:rPr>
        <w:t>Dear</w:t>
      </w:r>
      <w:proofErr w:type="spellEnd"/>
      <w:r w:rsidRPr="00626C3C">
        <w:rPr>
          <w:b/>
          <w:bCs/>
          <w:lang w:val="es-MX"/>
        </w:rPr>
        <w:t xml:space="preserve"> </w:t>
      </w:r>
      <w:proofErr w:type="spellStart"/>
      <w:r w:rsidRPr="00626C3C">
        <w:rPr>
          <w:b/>
          <w:bCs/>
          <w:lang w:val="es-MX"/>
        </w:rPr>
        <w:t>Reality</w:t>
      </w:r>
      <w:proofErr w:type="spellEnd"/>
      <w:r w:rsidRPr="00626C3C">
        <w:rPr>
          <w:b/>
          <w:bCs/>
          <w:lang w:val="es-MX"/>
        </w:rPr>
        <w:t xml:space="preserve"> y </w:t>
      </w:r>
      <w:proofErr w:type="spellStart"/>
      <w:r w:rsidRPr="00626C3C">
        <w:rPr>
          <w:b/>
          <w:bCs/>
          <w:lang w:val="es-MX"/>
        </w:rPr>
        <w:t>Merging</w:t>
      </w:r>
      <w:proofErr w:type="spellEnd"/>
      <w:r w:rsidRPr="00626C3C">
        <w:rPr>
          <w:b/>
          <w:bCs/>
          <w:lang w:val="es-MX"/>
        </w:rPr>
        <w:t xml:space="preserve"> Technologies, dará la bienvenida a expertos en audio y radiodifusión de todo el mundo y presentará nuevos productos y plataformas en IBC 2024 en Ámsterdam. En el stand 8D50 en el Audio Hall, hay mucho que explorar entre la AMBEO </w:t>
      </w:r>
      <w:proofErr w:type="spellStart"/>
      <w:r w:rsidRPr="00626C3C">
        <w:rPr>
          <w:b/>
          <w:bCs/>
          <w:lang w:val="es-MX"/>
        </w:rPr>
        <w:t>Immersive</w:t>
      </w:r>
      <w:proofErr w:type="spellEnd"/>
      <w:r w:rsidRPr="00626C3C">
        <w:rPr>
          <w:b/>
          <w:bCs/>
          <w:lang w:val="es-MX"/>
        </w:rPr>
        <w:t xml:space="preserve"> </w:t>
      </w:r>
      <w:proofErr w:type="spellStart"/>
      <w:r w:rsidRPr="00626C3C">
        <w:rPr>
          <w:b/>
          <w:bCs/>
          <w:lang w:val="es-MX"/>
        </w:rPr>
        <w:t>Zone</w:t>
      </w:r>
      <w:proofErr w:type="spellEnd"/>
      <w:r w:rsidRPr="00626C3C">
        <w:rPr>
          <w:b/>
          <w:bCs/>
          <w:lang w:val="es-MX"/>
        </w:rPr>
        <w:t xml:space="preserve"> y la WMAS Discovery </w:t>
      </w:r>
      <w:proofErr w:type="spellStart"/>
      <w:r w:rsidRPr="00626C3C">
        <w:rPr>
          <w:b/>
          <w:bCs/>
          <w:lang w:val="es-MX"/>
        </w:rPr>
        <w:t>Area</w:t>
      </w:r>
      <w:proofErr w:type="spellEnd"/>
      <w:r w:rsidRPr="00626C3C">
        <w:rPr>
          <w:b/>
          <w:bCs/>
          <w:lang w:val="es-MX"/>
        </w:rPr>
        <w:t>.</w:t>
      </w:r>
    </w:p>
    <w:p w14:paraId="4BCA9BCC" w14:textId="77777777" w:rsidR="00626C3C" w:rsidRPr="00626C3C" w:rsidRDefault="00626C3C" w:rsidP="00200C2A">
      <w:pPr>
        <w:rPr>
          <w:lang w:val="es-MX"/>
        </w:rPr>
      </w:pPr>
    </w:p>
    <w:p w14:paraId="27ECCE60" w14:textId="77777777" w:rsidR="00106FEC" w:rsidRPr="00106FEC" w:rsidRDefault="00106FEC" w:rsidP="00106FEC">
      <w:pPr>
        <w:rPr>
          <w:lang w:val="en-US"/>
        </w:rPr>
      </w:pPr>
      <w:r w:rsidRPr="00106FEC">
        <w:rPr>
          <w:b/>
          <w:bCs/>
          <w:lang w:val="en-US"/>
        </w:rPr>
        <w:t>WMAS Discovery Area</w:t>
      </w:r>
    </w:p>
    <w:p w14:paraId="4E81EE8D" w14:textId="620F795F" w:rsidR="00106FEC" w:rsidRDefault="00626C3C" w:rsidP="00200C2A">
      <w:pPr>
        <w:rPr>
          <w:lang w:val="es-MX"/>
        </w:rPr>
      </w:pPr>
      <w:r w:rsidRPr="00626C3C">
        <w:rPr>
          <w:lang w:val="es-MX"/>
        </w:rPr>
        <w:t>En la que probablemente sea la presentación más esperada de este año, Sennheiser dará a conocer el primer ecosistema inalámbrico bidireccional de banda ancha del mundo basado en la tecnología WMAS (</w:t>
      </w:r>
      <w:r w:rsidRPr="00626C3C">
        <w:rPr>
          <w:b/>
          <w:bCs/>
          <w:lang w:val="es-MX"/>
        </w:rPr>
        <w:t>W</w:t>
      </w:r>
      <w:r w:rsidRPr="00626C3C">
        <w:rPr>
          <w:lang w:val="es-MX"/>
        </w:rPr>
        <w:t xml:space="preserve">ireless </w:t>
      </w:r>
      <w:proofErr w:type="spellStart"/>
      <w:r w:rsidRPr="00626C3C">
        <w:rPr>
          <w:b/>
          <w:bCs/>
          <w:lang w:val="es-MX"/>
        </w:rPr>
        <w:t>M</w:t>
      </w:r>
      <w:r w:rsidRPr="00626C3C">
        <w:rPr>
          <w:lang w:val="es-MX"/>
        </w:rPr>
        <w:t>ultichannel</w:t>
      </w:r>
      <w:proofErr w:type="spellEnd"/>
      <w:r w:rsidRPr="00626C3C">
        <w:rPr>
          <w:lang w:val="es-MX"/>
        </w:rPr>
        <w:t xml:space="preserve"> </w:t>
      </w:r>
      <w:r w:rsidRPr="00626C3C">
        <w:rPr>
          <w:b/>
          <w:bCs/>
          <w:lang w:val="es-MX"/>
        </w:rPr>
        <w:t>A</w:t>
      </w:r>
      <w:r w:rsidRPr="00626C3C">
        <w:rPr>
          <w:lang w:val="es-MX"/>
        </w:rPr>
        <w:t xml:space="preserve">udio </w:t>
      </w:r>
      <w:proofErr w:type="spellStart"/>
      <w:r w:rsidRPr="00626C3C">
        <w:rPr>
          <w:b/>
          <w:bCs/>
          <w:lang w:val="es-MX"/>
        </w:rPr>
        <w:t>S</w:t>
      </w:r>
      <w:r w:rsidRPr="00626C3C">
        <w:rPr>
          <w:lang w:val="es-MX"/>
        </w:rPr>
        <w:t>ystems</w:t>
      </w:r>
      <w:proofErr w:type="spellEnd"/>
      <w:r w:rsidRPr="00626C3C">
        <w:rPr>
          <w:lang w:val="es-MX"/>
        </w:rPr>
        <w:t xml:space="preserve">). Los invitados podrán experimentar la combinación de los </w:t>
      </w:r>
      <w:proofErr w:type="spellStart"/>
      <w:r w:rsidRPr="00626C3C">
        <w:rPr>
          <w:lang w:val="es-MX"/>
        </w:rPr>
        <w:t>bodypacks</w:t>
      </w:r>
      <w:proofErr w:type="spellEnd"/>
      <w:r w:rsidRPr="00626C3C">
        <w:rPr>
          <w:lang w:val="es-MX"/>
        </w:rPr>
        <w:t xml:space="preserve"> micrófono/IEM y la revolucionaria estación base, mientras que los expertos en RF de Sennheiser estarán encantados de responder a cualquier pregunta sobre esta innovadora tecnología.</w:t>
      </w:r>
    </w:p>
    <w:p w14:paraId="210BA640" w14:textId="77777777" w:rsidR="00626C3C" w:rsidRPr="00626C3C" w:rsidRDefault="00626C3C" w:rsidP="00200C2A">
      <w:pPr>
        <w:rPr>
          <w:lang w:val="es-MX"/>
        </w:rPr>
      </w:pPr>
    </w:p>
    <w:p w14:paraId="6F9028E5" w14:textId="2118EBFA" w:rsidR="00B803CA" w:rsidRPr="00A71D58" w:rsidRDefault="00B83F65" w:rsidP="00B803CA">
      <w:r>
        <w:rPr>
          <w:b/>
          <w:bCs/>
        </w:rPr>
        <w:t>Neumann and Merging Broadcast Suite</w:t>
      </w:r>
    </w:p>
    <w:p w14:paraId="6D6A8F2A" w14:textId="7770ED6B" w:rsidR="002D4A1F" w:rsidRPr="00626C3C" w:rsidRDefault="00626C3C" w:rsidP="00200C2A">
      <w:pPr>
        <w:rPr>
          <w:lang w:val="es-MX"/>
        </w:rPr>
      </w:pPr>
      <w:r w:rsidRPr="00626C3C">
        <w:rPr>
          <w:lang w:val="es-MX"/>
        </w:rPr>
        <w:t xml:space="preserve">Al "interior" de una típica furgoneta de OB, los visitantes podrán experimentar el mundo de los productos broadcast de Neumann y </w:t>
      </w:r>
      <w:proofErr w:type="spellStart"/>
      <w:r w:rsidRPr="00626C3C">
        <w:rPr>
          <w:lang w:val="es-MX"/>
        </w:rPr>
        <w:t>Merging</w:t>
      </w:r>
      <w:proofErr w:type="spellEnd"/>
      <w:r w:rsidRPr="00626C3C">
        <w:rPr>
          <w:lang w:val="es-MX"/>
        </w:rPr>
        <w:t xml:space="preserve"> para control de audio, mezcla, edición y monitorización. Neumann mostrará los monitores KH con tecnología DSP y los auriculares de estudio NDH, así como la MT 48 con el nuevo Monitor </w:t>
      </w:r>
      <w:proofErr w:type="spellStart"/>
      <w:r w:rsidRPr="00626C3C">
        <w:rPr>
          <w:lang w:val="es-MX"/>
        </w:rPr>
        <w:t>Mission</w:t>
      </w:r>
      <w:proofErr w:type="spellEnd"/>
      <w:r w:rsidRPr="00626C3C">
        <w:rPr>
          <w:lang w:val="es-MX"/>
        </w:rPr>
        <w:t xml:space="preserve">, que transforma la unidad en </w:t>
      </w:r>
      <w:r w:rsidRPr="00626C3C">
        <w:rPr>
          <w:lang w:val="es-MX"/>
        </w:rPr>
        <w:lastRenderedPageBreak/>
        <w:t xml:space="preserve">una interfaz de audio inmersiva y un controlador de monitores. </w:t>
      </w:r>
      <w:proofErr w:type="spellStart"/>
      <w:r w:rsidRPr="00626C3C">
        <w:rPr>
          <w:lang w:val="es-MX"/>
        </w:rPr>
        <w:t>Merging</w:t>
      </w:r>
      <w:proofErr w:type="spellEnd"/>
      <w:r w:rsidRPr="00626C3C">
        <w:rPr>
          <w:lang w:val="es-MX"/>
        </w:rPr>
        <w:t xml:space="preserve"> presentará su conocido software DAW </w:t>
      </w:r>
      <w:proofErr w:type="spellStart"/>
      <w:r w:rsidRPr="00626C3C">
        <w:rPr>
          <w:lang w:val="es-MX"/>
        </w:rPr>
        <w:t>Pyramix</w:t>
      </w:r>
      <w:proofErr w:type="spellEnd"/>
      <w:r w:rsidRPr="00626C3C">
        <w:rPr>
          <w:lang w:val="es-MX"/>
        </w:rPr>
        <w:t xml:space="preserve"> y la interfaz Anubis, que incluye Misiones dedicadas (</w:t>
      </w:r>
      <w:proofErr w:type="spellStart"/>
      <w:r w:rsidRPr="00626C3C">
        <w:rPr>
          <w:lang w:val="es-MX"/>
        </w:rPr>
        <w:t>Commentary</w:t>
      </w:r>
      <w:proofErr w:type="spellEnd"/>
      <w:r w:rsidRPr="00626C3C">
        <w:rPr>
          <w:lang w:val="es-MX"/>
        </w:rPr>
        <w:t xml:space="preserve">, Monitor, Music y </w:t>
      </w:r>
      <w:proofErr w:type="spellStart"/>
      <w:r w:rsidRPr="00626C3C">
        <w:rPr>
          <w:lang w:val="es-MX"/>
        </w:rPr>
        <w:t>Venue</w:t>
      </w:r>
      <w:proofErr w:type="spellEnd"/>
      <w:r w:rsidRPr="00626C3C">
        <w:rPr>
          <w:lang w:val="es-MX"/>
        </w:rPr>
        <w:t xml:space="preserve">) que permiten personalizar el dispositivo para estos casos de uso típicos. Además, </w:t>
      </w:r>
      <w:proofErr w:type="spellStart"/>
      <w:r w:rsidRPr="00626C3C">
        <w:rPr>
          <w:lang w:val="es-MX"/>
        </w:rPr>
        <w:t>Merging</w:t>
      </w:r>
      <w:proofErr w:type="spellEnd"/>
      <w:r w:rsidRPr="00626C3C">
        <w:rPr>
          <w:lang w:val="es-MX"/>
        </w:rPr>
        <w:t xml:space="preserve"> también desvelará próximas actualizaciones con opciones de red adicionales.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328"/>
        <w:gridCol w:w="2552"/>
      </w:tblGrid>
      <w:tr w:rsidR="002D4A1F" w14:paraId="63578A5A" w14:textId="77777777" w:rsidTr="00180B56">
        <w:tc>
          <w:tcPr>
            <w:tcW w:w="3935" w:type="dxa"/>
          </w:tcPr>
          <w:p w14:paraId="0B0771A1" w14:textId="09396B5A" w:rsidR="0008657F" w:rsidRDefault="002D4A1F" w:rsidP="00180B56">
            <w:pPr>
              <w:pStyle w:val="Descripcin"/>
            </w:pPr>
            <w:r>
              <w:rPr>
                <w:noProof/>
              </w:rPr>
              <w:drawing>
                <wp:inline distT="0" distB="0" distL="0" distR="0" wp14:anchorId="76D24A0A" wp14:editId="7B25ADAE">
                  <wp:extent cx="3313785" cy="2209892"/>
                  <wp:effectExtent l="0" t="0" r="1270" b="0"/>
                  <wp:docPr id="175450489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504899" name="Grafik 1"/>
                          <pic:cNvPicPr/>
                        </pic:nvPicPr>
                        <pic:blipFill>
                          <a:blip r:embed="rId9"/>
                          <a:stretch>
                            <a:fillRect/>
                          </a:stretch>
                        </pic:blipFill>
                        <pic:spPr>
                          <a:xfrm>
                            <a:off x="0" y="0"/>
                            <a:ext cx="3346295" cy="2231573"/>
                          </a:xfrm>
                          <a:prstGeom prst="rect">
                            <a:avLst/>
                          </a:prstGeom>
                        </pic:spPr>
                      </pic:pic>
                    </a:graphicData>
                  </a:graphic>
                </wp:inline>
              </w:drawing>
            </w:r>
          </w:p>
        </w:tc>
        <w:tc>
          <w:tcPr>
            <w:tcW w:w="3935" w:type="dxa"/>
          </w:tcPr>
          <w:p w14:paraId="379ED4D4" w14:textId="014A15A1" w:rsidR="0008657F" w:rsidRDefault="002D4A1F" w:rsidP="00180B56">
            <w:pPr>
              <w:pStyle w:val="Descripcin"/>
            </w:pPr>
            <w:r>
              <w:t xml:space="preserve">At IBC, Merging will </w:t>
            </w:r>
            <w:r w:rsidR="00062136">
              <w:t>show</w:t>
            </w:r>
            <w:r>
              <w:t xml:space="preserve"> new hardware upgrades </w:t>
            </w:r>
          </w:p>
        </w:tc>
      </w:tr>
    </w:tbl>
    <w:p w14:paraId="0DCF31CD" w14:textId="77777777" w:rsidR="0008657F" w:rsidRDefault="0008657F" w:rsidP="00200C2A"/>
    <w:p w14:paraId="25B35C1B" w14:textId="1D21853D" w:rsidR="00EB662A" w:rsidRPr="00B83F65" w:rsidRDefault="00EB662A" w:rsidP="002C3F67">
      <w:r w:rsidRPr="002C3F67">
        <w:rPr>
          <w:b/>
          <w:bCs/>
        </w:rPr>
        <w:t>Sennheiser Pro Audio Workbench</w:t>
      </w:r>
    </w:p>
    <w:p w14:paraId="4342DE52" w14:textId="77777777" w:rsidR="00626C3C" w:rsidRPr="00626C3C" w:rsidRDefault="00626C3C" w:rsidP="00626C3C">
      <w:pPr>
        <w:rPr>
          <w:lang w:val="es-MX"/>
        </w:rPr>
      </w:pPr>
      <w:r w:rsidRPr="00626C3C">
        <w:rPr>
          <w:lang w:val="es-MX"/>
        </w:rPr>
        <w:t xml:space="preserve">Sennheiser tiene a sus clientes de broadcast cubiertos para aplicaciones ENG y de estudio: Los sistemas de micrófono EW-DP montados en cámara son ideales para entrevistas en sitio y cobertura de noticias, mientras que las soluciones de audio inalámbricas Digital 6000 y EW-DX montadas en rack son ideales para espectáculos y otros formatos en vivo o en estudio de transmisión. </w:t>
      </w:r>
    </w:p>
    <w:p w14:paraId="7757B9E4" w14:textId="77777777" w:rsidR="00626C3C" w:rsidRPr="00626C3C" w:rsidRDefault="00626C3C" w:rsidP="00626C3C">
      <w:pPr>
        <w:rPr>
          <w:lang w:val="es-MX"/>
        </w:rPr>
      </w:pPr>
      <w:r w:rsidRPr="00626C3C">
        <w:rPr>
          <w:lang w:val="es-MX"/>
        </w:rPr>
        <w:t xml:space="preserve">También se exhibirá la robusta serie de micrófonos de condensador MKH 8000 RF para una sofisticada captura de audio, así como el portafolio actualizado de audífonos para transmisión de Sennheiser, que cubre las necesidades de comentaristas, ingenieros de transmisión y camarógrafos por igual. </w:t>
      </w:r>
    </w:p>
    <w:p w14:paraId="5E352291" w14:textId="77777777" w:rsidR="00807A2D" w:rsidRPr="00626C3C" w:rsidRDefault="00807A2D" w:rsidP="00EB662A">
      <w:pPr>
        <w:rPr>
          <w:lang w:val="es-MX"/>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178"/>
        <w:gridCol w:w="2702"/>
      </w:tblGrid>
      <w:tr w:rsidR="00807A2D" w:rsidRPr="00626C3C" w14:paraId="6233DBD4" w14:textId="77777777" w:rsidTr="00F23101">
        <w:tc>
          <w:tcPr>
            <w:tcW w:w="3935" w:type="dxa"/>
          </w:tcPr>
          <w:p w14:paraId="0EF12E41" w14:textId="6951D792" w:rsidR="00807A2D" w:rsidRPr="00F23101" w:rsidRDefault="00F23101" w:rsidP="00F23101">
            <w:pPr>
              <w:pStyle w:val="Descripcin"/>
            </w:pPr>
            <w:r w:rsidRPr="00F23101">
              <w:rPr>
                <w:noProof/>
              </w:rPr>
              <w:lastRenderedPageBreak/>
              <w:drawing>
                <wp:inline distT="0" distB="0" distL="0" distR="0" wp14:anchorId="03C7FC8C" wp14:editId="30C66A75">
                  <wp:extent cx="3218688" cy="2145656"/>
                  <wp:effectExtent l="0" t="0" r="1270" b="7620"/>
                  <wp:docPr id="1548389000" name="Grafik 2" descr="Ein Bild, das Person, Schusswaffe, Waffe, Fernwaff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389000" name="Grafik 2" descr="Ein Bild, das Person, Schusswaffe, Waffe, Fernwaffe enthält.&#10;&#10;Automatisch generierte Beschreibung"/>
                          <pic:cNvPicPr/>
                        </pic:nvPicPr>
                        <pic:blipFill>
                          <a:blip r:embed="rId10"/>
                          <a:stretch>
                            <a:fillRect/>
                          </a:stretch>
                        </pic:blipFill>
                        <pic:spPr>
                          <a:xfrm>
                            <a:off x="0" y="0"/>
                            <a:ext cx="3236376" cy="2157447"/>
                          </a:xfrm>
                          <a:prstGeom prst="rect">
                            <a:avLst/>
                          </a:prstGeom>
                        </pic:spPr>
                      </pic:pic>
                    </a:graphicData>
                  </a:graphic>
                </wp:inline>
              </w:drawing>
            </w:r>
          </w:p>
        </w:tc>
        <w:tc>
          <w:tcPr>
            <w:tcW w:w="3935" w:type="dxa"/>
          </w:tcPr>
          <w:p w14:paraId="55881FAC" w14:textId="361C16ED" w:rsidR="00807A2D" w:rsidRPr="00626C3C" w:rsidRDefault="00626C3C" w:rsidP="00F23101">
            <w:pPr>
              <w:pStyle w:val="Descripcin"/>
              <w:rPr>
                <w:lang w:val="es-MX"/>
              </w:rPr>
            </w:pPr>
            <w:r w:rsidRPr="00626C3C">
              <w:rPr>
                <w:lang w:val="es-MX"/>
              </w:rPr>
              <w:t>Los micrófonos de condensador Sennheiser MKH 8030 y MKH 8060 RF en una configuración estéreo MS</w:t>
            </w:r>
          </w:p>
        </w:tc>
      </w:tr>
    </w:tbl>
    <w:p w14:paraId="3F14892D" w14:textId="77777777" w:rsidR="00EB662A" w:rsidRPr="00626C3C" w:rsidRDefault="00EB662A" w:rsidP="00200C2A">
      <w:pPr>
        <w:rPr>
          <w:lang w:val="es-MX"/>
        </w:rPr>
      </w:pPr>
    </w:p>
    <w:p w14:paraId="5868DBF2" w14:textId="77777777" w:rsidR="002D4A1F" w:rsidRPr="00626C3C" w:rsidRDefault="002D4A1F">
      <w:pPr>
        <w:spacing w:after="200" w:line="276" w:lineRule="auto"/>
        <w:rPr>
          <w:b/>
          <w:bCs/>
          <w:lang w:val="es-MX"/>
        </w:rPr>
      </w:pPr>
      <w:r w:rsidRPr="00626C3C">
        <w:rPr>
          <w:b/>
          <w:bCs/>
          <w:lang w:val="es-MX"/>
        </w:rPr>
        <w:br w:type="page"/>
      </w:r>
    </w:p>
    <w:p w14:paraId="74EE45FC" w14:textId="77777777" w:rsidR="00626C3C" w:rsidRDefault="00626C3C" w:rsidP="00626C3C">
      <w:pPr>
        <w:rPr>
          <w:b/>
          <w:bCs/>
          <w:lang w:val="es-MX"/>
        </w:rPr>
      </w:pPr>
      <w:r w:rsidRPr="00626C3C">
        <w:rPr>
          <w:b/>
          <w:bCs/>
          <w:lang w:val="es-MX"/>
        </w:rPr>
        <w:lastRenderedPageBreak/>
        <w:t xml:space="preserve">Zona de inmersión AMBEO </w:t>
      </w:r>
    </w:p>
    <w:p w14:paraId="52E089E0" w14:textId="196FE699" w:rsidR="00626C3C" w:rsidRPr="00626C3C" w:rsidRDefault="00626C3C" w:rsidP="00626C3C">
      <w:pPr>
        <w:rPr>
          <w:lang w:val="es-MX"/>
        </w:rPr>
      </w:pPr>
      <w:r w:rsidRPr="00626C3C">
        <w:rPr>
          <w:lang w:val="es-MX"/>
        </w:rPr>
        <w:t xml:space="preserve">Por último, pero no por ello menos importante, la gran AMBEO </w:t>
      </w:r>
      <w:proofErr w:type="spellStart"/>
      <w:r w:rsidRPr="00626C3C">
        <w:rPr>
          <w:lang w:val="es-MX"/>
        </w:rPr>
        <w:t>Immersive</w:t>
      </w:r>
      <w:proofErr w:type="spellEnd"/>
      <w:r w:rsidRPr="00626C3C">
        <w:rPr>
          <w:lang w:val="es-MX"/>
        </w:rPr>
        <w:t xml:space="preserve"> </w:t>
      </w:r>
      <w:proofErr w:type="spellStart"/>
      <w:r w:rsidRPr="00626C3C">
        <w:rPr>
          <w:lang w:val="es-MX"/>
        </w:rPr>
        <w:t>Zone</w:t>
      </w:r>
      <w:proofErr w:type="spellEnd"/>
      <w:r w:rsidRPr="00626C3C">
        <w:rPr>
          <w:lang w:val="es-MX"/>
        </w:rPr>
        <w:t xml:space="preserve">, equipada con una configuración de monitores Neumann 5.1.4 y una estación de auriculares </w:t>
      </w:r>
      <w:proofErr w:type="spellStart"/>
      <w:r w:rsidRPr="00626C3C">
        <w:rPr>
          <w:lang w:val="es-MX"/>
        </w:rPr>
        <w:t>Dear</w:t>
      </w:r>
      <w:proofErr w:type="spellEnd"/>
      <w:r w:rsidRPr="00626C3C">
        <w:rPr>
          <w:lang w:val="es-MX"/>
        </w:rPr>
        <w:t xml:space="preserve"> </w:t>
      </w:r>
      <w:proofErr w:type="spellStart"/>
      <w:r w:rsidRPr="00626C3C">
        <w:rPr>
          <w:lang w:val="es-MX"/>
        </w:rPr>
        <w:t>Reality</w:t>
      </w:r>
      <w:proofErr w:type="spellEnd"/>
      <w:r w:rsidRPr="00626C3C">
        <w:rPr>
          <w:lang w:val="es-MX"/>
        </w:rPr>
        <w:t xml:space="preserve">, da la bienvenida a los invitados para que descubran ofertas de audio espacial interoperables. </w:t>
      </w:r>
    </w:p>
    <w:p w14:paraId="34F12532" w14:textId="77777777" w:rsidR="00626C3C" w:rsidRPr="00626C3C" w:rsidRDefault="00626C3C" w:rsidP="00626C3C">
      <w:pPr>
        <w:pStyle w:val="Prrafodelista"/>
      </w:pPr>
    </w:p>
    <w:p w14:paraId="0589A446" w14:textId="77777777" w:rsidR="00626C3C" w:rsidRDefault="00626C3C" w:rsidP="00626C3C">
      <w:pPr>
        <w:pStyle w:val="Prrafodelista"/>
        <w:numPr>
          <w:ilvl w:val="0"/>
          <w:numId w:val="36"/>
        </w:numPr>
        <w:rPr>
          <w:b/>
          <w:bCs/>
          <w:lang w:val="es-MX"/>
        </w:rPr>
      </w:pPr>
      <w:r w:rsidRPr="00626C3C">
        <w:rPr>
          <w:b/>
          <w:bCs/>
          <w:lang w:val="es-MX"/>
        </w:rPr>
        <w:t xml:space="preserve">Captura de audio envolvente </w:t>
      </w:r>
    </w:p>
    <w:p w14:paraId="1D7F4C84" w14:textId="536FDD4D" w:rsidR="00626C3C" w:rsidRPr="00626C3C" w:rsidRDefault="00626C3C" w:rsidP="00626C3C">
      <w:pPr>
        <w:pStyle w:val="Prrafodelista"/>
        <w:rPr>
          <w:lang w:val="es-MX"/>
        </w:rPr>
      </w:pPr>
      <w:r w:rsidRPr="00626C3C">
        <w:rPr>
          <w:lang w:val="es-MX"/>
        </w:rPr>
        <w:t>Compara material de audio inmersivo grabado con un AMBEO Cube con micrófonos MKH 800 TWIN, con el MKH 8030 en M/S estéreo y doble M/S estéreo, y con el micrófono AMBEO VR.</w:t>
      </w:r>
    </w:p>
    <w:p w14:paraId="3757A4A7" w14:textId="77777777" w:rsidR="00626C3C" w:rsidRDefault="00626C3C" w:rsidP="00626C3C">
      <w:pPr>
        <w:pStyle w:val="Prrafodelista"/>
        <w:numPr>
          <w:ilvl w:val="0"/>
          <w:numId w:val="36"/>
        </w:numPr>
        <w:rPr>
          <w:b/>
          <w:bCs/>
          <w:lang w:val="es-MX"/>
        </w:rPr>
      </w:pPr>
      <w:r w:rsidRPr="00626C3C">
        <w:rPr>
          <w:b/>
          <w:bCs/>
          <w:lang w:val="es-MX"/>
        </w:rPr>
        <w:t xml:space="preserve">Audio espacial de dos canales AMBEO para directo </w:t>
      </w:r>
    </w:p>
    <w:p w14:paraId="37A71A21" w14:textId="208FE63C" w:rsidR="00626C3C" w:rsidRPr="00626C3C" w:rsidRDefault="00626C3C" w:rsidP="00626C3C">
      <w:pPr>
        <w:pStyle w:val="Prrafodelista"/>
        <w:rPr>
          <w:lang w:val="es-MX"/>
        </w:rPr>
      </w:pPr>
      <w:r w:rsidRPr="00626C3C">
        <w:rPr>
          <w:lang w:val="es-MX"/>
        </w:rPr>
        <w:t xml:space="preserve">Crea automáticamente una mezcla estéreo mejorada con este </w:t>
      </w:r>
      <w:proofErr w:type="spellStart"/>
      <w:r w:rsidRPr="00626C3C">
        <w:rPr>
          <w:lang w:val="es-MX"/>
        </w:rPr>
        <w:t>plug</w:t>
      </w:r>
      <w:proofErr w:type="spellEnd"/>
      <w:r w:rsidRPr="00626C3C">
        <w:rPr>
          <w:lang w:val="es-MX"/>
        </w:rPr>
        <w:t xml:space="preserve">-in para </w:t>
      </w:r>
      <w:proofErr w:type="spellStart"/>
      <w:r w:rsidRPr="00626C3C">
        <w:rPr>
          <w:lang w:val="es-MX"/>
        </w:rPr>
        <w:t>Merging</w:t>
      </w:r>
      <w:proofErr w:type="spellEnd"/>
      <w:r w:rsidRPr="00626C3C">
        <w:rPr>
          <w:lang w:val="es-MX"/>
        </w:rPr>
        <w:t xml:space="preserve"> Anubis</w:t>
      </w:r>
    </w:p>
    <w:p w14:paraId="1594893D" w14:textId="77777777" w:rsidR="00626C3C" w:rsidRDefault="00626C3C" w:rsidP="00626C3C">
      <w:pPr>
        <w:pStyle w:val="Prrafodelista"/>
        <w:numPr>
          <w:ilvl w:val="0"/>
          <w:numId w:val="36"/>
        </w:numPr>
        <w:rPr>
          <w:b/>
          <w:bCs/>
          <w:lang w:val="es-MX"/>
        </w:rPr>
      </w:pPr>
      <w:r w:rsidRPr="00626C3C">
        <w:rPr>
          <w:b/>
          <w:bCs/>
          <w:lang w:val="es-MX"/>
        </w:rPr>
        <w:t xml:space="preserve">Audio estéreo cinematográfico </w:t>
      </w:r>
    </w:p>
    <w:p w14:paraId="20A223FB" w14:textId="4B8056F3" w:rsidR="00626C3C" w:rsidRPr="00626C3C" w:rsidRDefault="00626C3C" w:rsidP="00626C3C">
      <w:pPr>
        <w:pStyle w:val="Prrafodelista"/>
        <w:rPr>
          <w:lang w:val="es-MX"/>
        </w:rPr>
      </w:pPr>
      <w:r w:rsidRPr="00626C3C">
        <w:rPr>
          <w:lang w:val="es-MX"/>
        </w:rPr>
        <w:t xml:space="preserve">Descubra el audio espacial de dos canales AMBEO y compárelo con el audio estéreo estándar </w:t>
      </w:r>
    </w:p>
    <w:p w14:paraId="074B0C4F" w14:textId="77777777" w:rsidR="00626C3C" w:rsidRPr="00626C3C" w:rsidRDefault="00626C3C" w:rsidP="00626C3C">
      <w:pPr>
        <w:pStyle w:val="Prrafodelista"/>
        <w:numPr>
          <w:ilvl w:val="0"/>
          <w:numId w:val="36"/>
        </w:numPr>
        <w:rPr>
          <w:b/>
          <w:bCs/>
          <w:lang w:val="es-MX"/>
        </w:rPr>
      </w:pPr>
      <w:r w:rsidRPr="00626C3C">
        <w:rPr>
          <w:b/>
          <w:bCs/>
          <w:lang w:val="es-MX"/>
        </w:rPr>
        <w:t xml:space="preserve">Redes en tiempo real ST 2110 y AES 67 </w:t>
      </w:r>
    </w:p>
    <w:p w14:paraId="0202280C" w14:textId="77777777" w:rsidR="00626C3C" w:rsidRDefault="00626C3C" w:rsidP="00626C3C">
      <w:pPr>
        <w:pStyle w:val="Prrafodelista"/>
        <w:numPr>
          <w:ilvl w:val="0"/>
          <w:numId w:val="36"/>
        </w:numPr>
        <w:rPr>
          <w:b/>
          <w:bCs/>
          <w:lang w:val="es-MX"/>
        </w:rPr>
      </w:pPr>
      <w:r w:rsidRPr="00626C3C">
        <w:rPr>
          <w:b/>
          <w:bCs/>
          <w:lang w:val="es-MX"/>
        </w:rPr>
        <w:t xml:space="preserve">Neumann MA 1 Alineación de Monitor </w:t>
      </w:r>
    </w:p>
    <w:p w14:paraId="6523E80C" w14:textId="7E619E48" w:rsidR="00626C3C" w:rsidRPr="00626C3C" w:rsidRDefault="00626C3C" w:rsidP="00626C3C">
      <w:pPr>
        <w:pStyle w:val="Prrafodelista"/>
        <w:rPr>
          <w:lang w:val="es-MX"/>
        </w:rPr>
      </w:pPr>
      <w:r w:rsidRPr="00626C3C">
        <w:rPr>
          <w:lang w:val="es-MX"/>
        </w:rPr>
        <w:t>Experimente el poderoso impacto de una correcta alineación de monitores de estudio con el MA 1. Escuche muestras de sonido y descubra cómo una alineación puede mejorar significativamente sus resultados de audio.</w:t>
      </w:r>
    </w:p>
    <w:p w14:paraId="458BEA5E" w14:textId="1C73B1F9" w:rsidR="0020733F" w:rsidRPr="0020733F" w:rsidRDefault="0020733F" w:rsidP="00626C3C">
      <w:pPr>
        <w:pStyle w:val="Prrafodelista"/>
      </w:pPr>
      <w:r w:rsidRPr="00626C3C">
        <w:rPr>
          <w:rFonts w:ascii="Sennheiser Office" w:eastAsia="Sennheiser Office" w:hAnsi="Sennheiser Office" w:cs="Sennheiser Office"/>
          <w:color w:val="151515"/>
          <w:szCs w:val="18"/>
          <w:lang w:val="es-MX"/>
        </w:rPr>
        <w:br/>
      </w:r>
      <w:r>
        <w:rPr>
          <w:rFonts w:ascii="Sennheiser Office" w:eastAsia="Sennheiser Office" w:hAnsi="Sennheiser Office" w:cs="Sennheiser Office"/>
          <w:noProof/>
          <w:color w:val="151515"/>
          <w:szCs w:val="18"/>
        </w:rPr>
        <w:drawing>
          <wp:inline distT="0" distB="0" distL="0" distR="0" wp14:anchorId="5CB82EA4" wp14:editId="20E225D1">
            <wp:extent cx="4016045" cy="1860734"/>
            <wp:effectExtent l="0" t="0" r="3810" b="6350"/>
            <wp:docPr id="1241889295" name="Grafik 2" descr="Ein Bild, das Elektronik, Lautsprecher, Audiogeräte, Subwoof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889295" name="Grafik 2" descr="Ein Bild, das Elektronik, Lautsprecher, Audiogeräte, Subwoofer enthält.&#10;&#10;Automatisch generierte Beschreibung"/>
                    <pic:cNvPicPr/>
                  </pic:nvPicPr>
                  <pic:blipFill>
                    <a:blip r:embed="rId11"/>
                    <a:stretch>
                      <a:fillRect/>
                    </a:stretch>
                  </pic:blipFill>
                  <pic:spPr>
                    <a:xfrm>
                      <a:off x="0" y="0"/>
                      <a:ext cx="4023913" cy="1864379"/>
                    </a:xfrm>
                    <a:prstGeom prst="rect">
                      <a:avLst/>
                    </a:prstGeom>
                  </pic:spPr>
                </pic:pic>
              </a:graphicData>
            </a:graphic>
          </wp:inline>
        </w:drawing>
      </w:r>
    </w:p>
    <w:p w14:paraId="6E117DC0" w14:textId="102B2E0E" w:rsidR="009E398E" w:rsidRPr="00626C3C" w:rsidRDefault="00626C3C" w:rsidP="00A145AE">
      <w:pPr>
        <w:pStyle w:val="Prrafodelista"/>
        <w:numPr>
          <w:ilvl w:val="0"/>
          <w:numId w:val="36"/>
        </w:numPr>
        <w:rPr>
          <w:lang w:val="es-MX"/>
        </w:rPr>
      </w:pPr>
      <w:r w:rsidRPr="00626C3C">
        <w:rPr>
          <w:b/>
          <w:bCs/>
          <w:lang w:val="es-MX"/>
        </w:rPr>
        <w:t>Mezcla inmersiva con auriculares</w:t>
      </w:r>
      <w:r w:rsidR="00351ACD" w:rsidRPr="00626C3C">
        <w:rPr>
          <w:lang w:val="es-MX"/>
        </w:rPr>
        <w:br/>
      </w:r>
      <w:r w:rsidRPr="00626C3C">
        <w:rPr>
          <w:lang w:val="es-MX"/>
        </w:rPr>
        <w:t xml:space="preserve">El espacio dedicado a la escucha con auriculares de </w:t>
      </w:r>
      <w:proofErr w:type="spellStart"/>
      <w:r w:rsidRPr="00626C3C">
        <w:rPr>
          <w:lang w:val="es-MX"/>
        </w:rPr>
        <w:t>Dear</w:t>
      </w:r>
      <w:proofErr w:type="spellEnd"/>
      <w:r w:rsidRPr="00626C3C">
        <w:rPr>
          <w:lang w:val="es-MX"/>
        </w:rPr>
        <w:t xml:space="preserve"> </w:t>
      </w:r>
      <w:proofErr w:type="spellStart"/>
      <w:r w:rsidRPr="00626C3C">
        <w:rPr>
          <w:lang w:val="es-MX"/>
        </w:rPr>
        <w:t>Reality</w:t>
      </w:r>
      <w:proofErr w:type="spellEnd"/>
      <w:r w:rsidRPr="00626C3C">
        <w:rPr>
          <w:lang w:val="es-MX"/>
        </w:rPr>
        <w:t xml:space="preserve"> invita a los visitantes a experimentar el </w:t>
      </w:r>
      <w:proofErr w:type="spellStart"/>
      <w:r w:rsidRPr="00626C3C">
        <w:rPr>
          <w:lang w:val="es-MX"/>
        </w:rPr>
        <w:t>espacializador</w:t>
      </w:r>
      <w:proofErr w:type="spellEnd"/>
      <w:r w:rsidRPr="00626C3C">
        <w:rPr>
          <w:lang w:val="es-MX"/>
        </w:rPr>
        <w:t xml:space="preserve"> </w:t>
      </w:r>
      <w:proofErr w:type="spellStart"/>
      <w:r w:rsidRPr="00626C3C">
        <w:rPr>
          <w:lang w:val="es-MX"/>
        </w:rPr>
        <w:t>dearVR</w:t>
      </w:r>
      <w:proofErr w:type="spellEnd"/>
      <w:r w:rsidRPr="00626C3C">
        <w:rPr>
          <w:lang w:val="es-MX"/>
        </w:rPr>
        <w:t xml:space="preserve"> </w:t>
      </w:r>
      <w:proofErr w:type="gramStart"/>
      <w:r w:rsidRPr="00626C3C">
        <w:rPr>
          <w:lang w:val="es-MX"/>
        </w:rPr>
        <w:t>PRO 2</w:t>
      </w:r>
      <w:proofErr w:type="gramEnd"/>
      <w:r w:rsidRPr="00626C3C">
        <w:rPr>
          <w:lang w:val="es-MX"/>
        </w:rPr>
        <w:t xml:space="preserve"> para producciones inmersivas. Junto con el plugin </w:t>
      </w:r>
      <w:proofErr w:type="spellStart"/>
      <w:r w:rsidRPr="00626C3C">
        <w:rPr>
          <w:lang w:val="es-MX"/>
        </w:rPr>
        <w:t>dearVR</w:t>
      </w:r>
      <w:proofErr w:type="spellEnd"/>
      <w:r w:rsidRPr="00626C3C">
        <w:rPr>
          <w:lang w:val="es-MX"/>
        </w:rPr>
        <w:t xml:space="preserve"> MONITOR, los usuarios pueden monitorizar formatos de altavoces multicanal de hasta 9.1.6 a través de auriculares estéreo.</w:t>
      </w:r>
    </w:p>
    <w:p w14:paraId="659B91E0" w14:textId="353F96E1" w:rsidR="00534E12" w:rsidRDefault="00626C3C" w:rsidP="00200C2A">
      <w:pPr>
        <w:rPr>
          <w:lang w:val="es-MX"/>
        </w:rPr>
      </w:pPr>
      <w:r w:rsidRPr="00626C3C">
        <w:rPr>
          <w:lang w:val="es-MX"/>
        </w:rPr>
        <w:lastRenderedPageBreak/>
        <w:t xml:space="preserve">Para satisfacer mejor el interés de los visitantes, este año no hay un programa fijo de demostraciones, sino que se anima a quienes visiten los </w:t>
      </w:r>
      <w:proofErr w:type="gramStart"/>
      <w:r w:rsidRPr="00626C3C">
        <w:rPr>
          <w:lang w:val="es-MX"/>
        </w:rPr>
        <w:t>stands,  solicitar</w:t>
      </w:r>
      <w:proofErr w:type="gramEnd"/>
      <w:r w:rsidRPr="00626C3C">
        <w:rPr>
          <w:lang w:val="es-MX"/>
        </w:rPr>
        <w:t xml:space="preserve"> la presentación que prefieran.</w:t>
      </w:r>
    </w:p>
    <w:p w14:paraId="228C1246" w14:textId="77777777" w:rsidR="00626C3C" w:rsidRDefault="00626C3C" w:rsidP="002845F4">
      <w:pPr>
        <w:rPr>
          <w:lang w:val="es-MX"/>
        </w:rPr>
      </w:pPr>
    </w:p>
    <w:p w14:paraId="324A3F8C" w14:textId="18D79C18" w:rsidR="001625E5" w:rsidRPr="00626C3C" w:rsidRDefault="00626C3C" w:rsidP="002845F4">
      <w:pPr>
        <w:rPr>
          <w:b/>
          <w:bCs/>
          <w:lang w:val="es-MX"/>
        </w:rPr>
      </w:pPr>
      <w:r w:rsidRPr="00626C3C">
        <w:rPr>
          <w:b/>
          <w:bCs/>
          <w:lang w:val="es-MX"/>
        </w:rPr>
        <w:t xml:space="preserve">Visite al Grupo Sennheiser en IBC, RAI </w:t>
      </w:r>
      <w:proofErr w:type="spellStart"/>
      <w:r w:rsidRPr="00626C3C">
        <w:rPr>
          <w:b/>
          <w:bCs/>
          <w:lang w:val="es-MX"/>
        </w:rPr>
        <w:t>Amsterdam</w:t>
      </w:r>
      <w:proofErr w:type="spellEnd"/>
      <w:r w:rsidRPr="00626C3C">
        <w:rPr>
          <w:b/>
          <w:bCs/>
          <w:lang w:val="es-MX"/>
        </w:rPr>
        <w:t>, del 13 al 16 de septiembre, Hall 8, Stand D50.</w:t>
      </w:r>
    </w:p>
    <w:p w14:paraId="46024ECE" w14:textId="74A728C9" w:rsidR="00841BC3" w:rsidRDefault="00841BC3" w:rsidP="002845F4">
      <w:r w:rsidRPr="00A71D58">
        <w:t>(Ends)</w:t>
      </w:r>
    </w:p>
    <w:p w14:paraId="1A6E6902" w14:textId="77777777" w:rsidR="006F024A" w:rsidRPr="00A71D58" w:rsidRDefault="006F024A" w:rsidP="00823216">
      <w:pPr>
        <w:pStyle w:val="About"/>
      </w:pPr>
      <w:bookmarkStart w:id="0" w:name="_Hlk44672633"/>
    </w:p>
    <w:p w14:paraId="5EFFC046" w14:textId="4669C4D1" w:rsidR="00DB6BFB" w:rsidRPr="00A71D58" w:rsidRDefault="00DB6BFB" w:rsidP="00823216">
      <w:pPr>
        <w:pStyle w:val="About"/>
        <w:rPr>
          <w:b/>
          <w:bCs/>
        </w:rPr>
      </w:pPr>
      <w:r w:rsidRPr="00A71D58">
        <w:rPr>
          <w:b/>
          <w:bCs/>
        </w:rPr>
        <w:t>About the Sennheiser Group</w:t>
      </w:r>
    </w:p>
    <w:p w14:paraId="36C5994C" w14:textId="77777777" w:rsidR="00E20B63" w:rsidRPr="00A71D58" w:rsidRDefault="00E20B63" w:rsidP="00E20B63">
      <w:pPr>
        <w:spacing w:line="240" w:lineRule="auto"/>
        <w:textAlignment w:val="baseline"/>
        <w:rPr>
          <w:rFonts w:ascii="Segoe UI" w:eastAsia="Times New Roman" w:hAnsi="Segoe UI" w:cs="Segoe UI"/>
          <w:szCs w:val="18"/>
          <w:lang w:eastAsia="en-GB"/>
        </w:rPr>
      </w:pPr>
      <w:bookmarkStart w:id="1" w:name="_Hlk79490807"/>
      <w:r w:rsidRPr="00A71D58">
        <w:rPr>
          <w:rFonts w:ascii="Sennheiser Office" w:eastAsia="Times New Roman" w:hAnsi="Sennheiser Office" w:cs="Segoe UI"/>
          <w:szCs w:val="18"/>
          <w:lang w:eastAsia="en-GB"/>
        </w:rPr>
        <w:t xml:space="preserve">Building the future of audio and creating unique sound experiences for our customers - this is the aspiration that unites the employees of the Sennheiser Group worldwide. The independent family-owned company Sennheiser was founded in 1945. Today, it is managed in the third generation by </w:t>
      </w:r>
      <w:proofErr w:type="spellStart"/>
      <w:r w:rsidRPr="00A71D58">
        <w:rPr>
          <w:rFonts w:ascii="Sennheiser Office" w:eastAsia="Times New Roman" w:hAnsi="Sennheiser Office" w:cs="Segoe UI"/>
          <w:szCs w:val="18"/>
          <w:lang w:eastAsia="en-GB"/>
        </w:rPr>
        <w:t>Dr.</w:t>
      </w:r>
      <w:proofErr w:type="spellEnd"/>
      <w:r w:rsidRPr="00A71D58">
        <w:rPr>
          <w:rFonts w:ascii="Sennheiser Office" w:eastAsia="Times New Roman" w:hAnsi="Sennheiser Office" w:cs="Segoe UI"/>
          <w:szCs w:val="18"/>
          <w:lang w:eastAsia="en-GB"/>
        </w:rPr>
        <w:t xml:space="preserve"> Andreas Sennheiser and </w:t>
      </w:r>
      <w:proofErr w:type="gramStart"/>
      <w:r w:rsidRPr="00A71D58">
        <w:rPr>
          <w:rFonts w:ascii="Sennheiser Office" w:eastAsia="Times New Roman" w:hAnsi="Sennheiser Office" w:cs="Segoe UI"/>
          <w:szCs w:val="18"/>
          <w:lang w:eastAsia="en-GB"/>
        </w:rPr>
        <w:t>Daniel Sennheiser, and</w:t>
      </w:r>
      <w:proofErr w:type="gramEnd"/>
      <w:r w:rsidRPr="00A71D58">
        <w:rPr>
          <w:rFonts w:ascii="Sennheiser Office" w:eastAsia="Times New Roman" w:hAnsi="Sennheiser Office" w:cs="Segoe UI"/>
          <w:szCs w:val="18"/>
          <w:lang w:eastAsia="en-GB"/>
        </w:rPr>
        <w:t xml:space="preserve"> is one of the leading manufacturers in the field of professional audio technology.</w:t>
      </w:r>
    </w:p>
    <w:p w14:paraId="46C95929" w14:textId="77777777" w:rsidR="00DB6BFB" w:rsidRPr="00A71D58" w:rsidRDefault="00000000" w:rsidP="002845F4">
      <w:pPr>
        <w:rPr>
          <w:rFonts w:ascii="Sennheiser Office" w:hAnsi="Sennheiser Office"/>
          <w:color w:val="000000" w:themeColor="text1"/>
          <w:lang w:eastAsia="en-GB"/>
        </w:rPr>
      </w:pPr>
      <w:hyperlink r:id="rId12" w:history="1">
        <w:r w:rsidR="00DB6BFB" w:rsidRPr="00A71D58">
          <w:rPr>
            <w:rStyle w:val="Hipervnculo"/>
            <w:color w:val="0095D5" w:themeColor="accent1"/>
          </w:rPr>
          <w:t>sennheiser.</w:t>
        </w:r>
        <w:r w:rsidR="00DB6BFB" w:rsidRPr="00A71D58">
          <w:rPr>
            <w:rStyle w:val="Hipervnculo"/>
            <w:rFonts w:ascii="Sennheiser Office" w:hAnsi="Sennheiser Office"/>
            <w:color w:val="0095D5" w:themeColor="accent1"/>
          </w:rPr>
          <w:t>com</w:t>
        </w:r>
      </w:hyperlink>
      <w:r w:rsidR="00DB6BFB" w:rsidRPr="00A71D58">
        <w:rPr>
          <w:rFonts w:ascii="Sennheiser Office" w:hAnsi="Sennheiser Office"/>
          <w:color w:val="000000" w:themeColor="text1"/>
          <w:lang w:eastAsia="en-GB"/>
        </w:rPr>
        <w:t xml:space="preserve"> | </w:t>
      </w:r>
      <w:hyperlink r:id="rId13" w:history="1">
        <w:r w:rsidR="00DB6BFB" w:rsidRPr="00A71D58">
          <w:rPr>
            <w:rStyle w:val="Hipervnculo"/>
            <w:rFonts w:ascii="Sennheiser Office" w:hAnsi="Sennheiser Office"/>
            <w:color w:val="0095D5" w:themeColor="accent1"/>
            <w:lang w:eastAsia="en-GB"/>
          </w:rPr>
          <w:t>neumann.com</w:t>
        </w:r>
      </w:hyperlink>
      <w:r w:rsidR="00DB6BFB" w:rsidRPr="00A71D58">
        <w:rPr>
          <w:rFonts w:ascii="Sennheiser Office" w:hAnsi="Sennheiser Office"/>
          <w:color w:val="000000" w:themeColor="text1"/>
          <w:lang w:eastAsia="en-GB"/>
        </w:rPr>
        <w:t xml:space="preserve"> |</w:t>
      </w:r>
      <w:r w:rsidR="00DB6BFB" w:rsidRPr="00A71D58">
        <w:rPr>
          <w:rStyle w:val="Hipervnculo"/>
          <w:color w:val="000000" w:themeColor="text1"/>
          <w:u w:val="none"/>
        </w:rPr>
        <w:t xml:space="preserve"> </w:t>
      </w:r>
      <w:hyperlink r:id="rId14" w:history="1">
        <w:r w:rsidR="00DB6BFB" w:rsidRPr="00A71D58">
          <w:rPr>
            <w:rStyle w:val="Hipervnculo"/>
            <w:color w:val="0095D5" w:themeColor="accent1"/>
          </w:rPr>
          <w:t>dear-reality.com</w:t>
        </w:r>
      </w:hyperlink>
      <w:r w:rsidR="00DB6BFB" w:rsidRPr="00A71D58">
        <w:rPr>
          <w:rStyle w:val="Hipervnculo"/>
          <w:color w:val="000000" w:themeColor="text1"/>
          <w:u w:val="none"/>
        </w:rPr>
        <w:t xml:space="preserve"> </w:t>
      </w:r>
      <w:r w:rsidR="00DB6BFB" w:rsidRPr="00A71D58">
        <w:rPr>
          <w:rFonts w:ascii="Sennheiser Office" w:hAnsi="Sennheiser Office"/>
          <w:color w:val="000000" w:themeColor="text1"/>
          <w:lang w:eastAsia="en-GB"/>
        </w:rPr>
        <w:t xml:space="preserve">| </w:t>
      </w:r>
      <w:hyperlink r:id="rId15" w:history="1">
        <w:r w:rsidR="00DB6BFB" w:rsidRPr="00A71D58">
          <w:rPr>
            <w:rStyle w:val="Hipervnculo"/>
            <w:color w:val="0095D5" w:themeColor="accent1"/>
          </w:rPr>
          <w:t>merging.com</w:t>
        </w:r>
      </w:hyperlink>
    </w:p>
    <w:bookmarkEnd w:id="1"/>
    <w:p w14:paraId="356E47BF" w14:textId="08FABB33" w:rsidR="00DB6BFB" w:rsidRPr="00A71D58" w:rsidRDefault="00DB6BFB" w:rsidP="00823216">
      <w:pPr>
        <w:pStyle w:val="Contact"/>
      </w:pPr>
    </w:p>
    <w:bookmarkEnd w:id="0"/>
    <w:p w14:paraId="68E741AA" w14:textId="77777777" w:rsidR="00E20B63" w:rsidRPr="00A71D58" w:rsidRDefault="00E20B63" w:rsidP="00823216">
      <w:pPr>
        <w:pStyle w:val="Contact"/>
      </w:pPr>
    </w:p>
    <w:sectPr w:rsidR="00E20B63" w:rsidRPr="00A71D58" w:rsidSect="009031C7">
      <w:headerReference w:type="default" r:id="rId16"/>
      <w:headerReference w:type="first" r:id="rId17"/>
      <w:footerReference w:type="first" r:id="rId18"/>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BFE517B" w14:textId="77777777" w:rsidR="007310B1" w:rsidRDefault="007310B1" w:rsidP="00CA1EB9">
      <w:pPr>
        <w:spacing w:line="240" w:lineRule="auto"/>
      </w:pPr>
      <w:r>
        <w:separator/>
      </w:r>
    </w:p>
  </w:endnote>
  <w:endnote w:type="continuationSeparator" w:id="0">
    <w:p w14:paraId="63C5BD14" w14:textId="77777777" w:rsidR="007310B1" w:rsidRDefault="007310B1"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embedRegular r:id="rId1" w:fontKey="{2BC5C118-5A02-4A29-AA29-8CB07A368723}"/>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nnheiser Office">
    <w:panose1 w:val="020B0504020101010102"/>
    <w:charset w:val="00"/>
    <w:family w:val="swiss"/>
    <w:pitch w:val="variable"/>
    <w:sig w:usb0="A00000AF" w:usb1="500020DB" w:usb2="00000000" w:usb3="00000000" w:csb0="00000093" w:csb1="00000000"/>
    <w:embedRegular r:id="rId2" w:fontKey="{7A26D50A-F26B-43B1-A98E-F15530227544}"/>
    <w:embedBold r:id="rId3" w:fontKey="{99B7492E-F2C1-40DC-8F7D-5956E05E2905}"/>
    <w:embedItalic r:id="rId4" w:fontKey="{0A39C5F0-C4F3-4F8D-87F0-B58DD7AE78B9}"/>
  </w:font>
  <w:font w:name="Arial">
    <w:panose1 w:val="020B0604020202020204"/>
    <w:charset w:val="00"/>
    <w:family w:val="swiss"/>
    <w:pitch w:val="variable"/>
    <w:sig w:usb0="E0002EFF" w:usb1="C000785B" w:usb2="00000009" w:usb3="00000000" w:csb0="000001FF" w:csb1="00000000"/>
  </w:font>
  <w:font w:name="Heebo">
    <w:charset w:val="B1"/>
    <w:family w:val="auto"/>
    <w:pitch w:val="variable"/>
    <w:sig w:usb0="A00008E7" w:usb1="40000043" w:usb2="00000000" w:usb3="00000000" w:csb0="00000021" w:csb1="00000000"/>
    <w:embedRegular r:id="rId5" w:fontKey="{0579047C-DAEA-4A3E-82C0-D41A3C790D2A}"/>
  </w:font>
  <w:font w:name="Aptos">
    <w:charset w:val="00"/>
    <w:family w:val="swiss"/>
    <w:pitch w:val="variable"/>
    <w:sig w:usb0="20000287" w:usb1="00000003" w:usb2="00000000" w:usb3="00000000" w:csb0="0000019F" w:csb1="00000000"/>
    <w:embedRegular r:id="rId6" w:fontKey="{183D716E-FD0D-41D1-9DDE-62D6B9B9EC1D}"/>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7" w:fontKey="{B039984E-706B-4599-B3A7-0FFA05C601B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D9AE98" w14:textId="48B1D393" w:rsidR="00324808" w:rsidRDefault="00324808" w:rsidP="009031C7">
    <w:pPr>
      <w:pStyle w:val="Piedepgina"/>
      <w:tabs>
        <w:tab w:val="left" w:pos="3068"/>
      </w:tabs>
    </w:pPr>
    <w:r>
      <w:rPr>
        <w:noProof/>
        <w:lang w:val="en-US"/>
      </w:rPr>
      <w:drawing>
        <wp:anchor distT="0" distB="0" distL="114300" distR="114300" simplePos="0" relativeHeight="251673600" behindDoc="0" locked="1" layoutInCell="1" allowOverlap="1" wp14:anchorId="548C0058" wp14:editId="690E8A90">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2E8C45F" w14:textId="77777777" w:rsidR="007310B1" w:rsidRDefault="007310B1" w:rsidP="00CA1EB9">
      <w:pPr>
        <w:spacing w:line="240" w:lineRule="auto"/>
      </w:pPr>
      <w:r>
        <w:separator/>
      </w:r>
    </w:p>
  </w:footnote>
  <w:footnote w:type="continuationSeparator" w:id="0">
    <w:p w14:paraId="51E58755" w14:textId="77777777" w:rsidR="007310B1" w:rsidRDefault="007310B1"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53DDC1" w14:textId="38CF66A2" w:rsidR="00324808" w:rsidRPr="008E5D5C" w:rsidRDefault="00D278D1" w:rsidP="008E5D5C">
    <w:pPr>
      <w:pStyle w:val="Encabezado"/>
      <w:rPr>
        <w:color w:val="0095D5" w:themeColor="accent1"/>
      </w:rPr>
    </w:pPr>
    <w:r>
      <w:rPr>
        <w:noProof/>
      </w:rPr>
      <w:drawing>
        <wp:anchor distT="0" distB="0" distL="114300" distR="114300" simplePos="0" relativeHeight="251703296" behindDoc="0" locked="0" layoutInCell="1" allowOverlap="1" wp14:anchorId="1FBEE5E4" wp14:editId="395768B1">
          <wp:simplePos x="0" y="0"/>
          <wp:positionH relativeFrom="column">
            <wp:posOffset>3098800</wp:posOffset>
          </wp:positionH>
          <wp:positionV relativeFrom="paragraph">
            <wp:posOffset>36459</wp:posOffset>
          </wp:positionV>
          <wp:extent cx="591820" cy="501650"/>
          <wp:effectExtent l="0" t="0" r="0" b="0"/>
          <wp:wrapNone/>
          <wp:docPr id="16" name="Picture 16"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shape&#10;&#10;Description automatically generated"/>
                  <pic:cNvPicPr/>
                </pic:nvPicPr>
                <pic:blipFill>
                  <a:blip r:embed="rId1"/>
                  <a:stretch>
                    <a:fillRect/>
                  </a:stretch>
                </pic:blipFill>
                <pic:spPr>
                  <a:xfrm>
                    <a:off x="0" y="0"/>
                    <a:ext cx="591820" cy="501650"/>
                  </a:xfrm>
                  <a:prstGeom prst="rect">
                    <a:avLst/>
                  </a:prstGeom>
                </pic:spPr>
              </pic:pic>
            </a:graphicData>
          </a:graphic>
          <wp14:sizeRelH relativeFrom="margin">
            <wp14:pctWidth>0</wp14:pctWidth>
          </wp14:sizeRelH>
          <wp14:sizeRelV relativeFrom="margin">
            <wp14:pctHeight>0</wp14:pctHeight>
          </wp14:sizeRelV>
        </wp:anchor>
      </w:drawing>
    </w:r>
    <w:r w:rsidR="00D36299">
      <w:rPr>
        <w:noProof/>
        <w:lang w:eastAsia="en-GB"/>
      </w:rPr>
      <w:drawing>
        <wp:anchor distT="0" distB="0" distL="114300" distR="114300" simplePos="0" relativeHeight="251699200" behindDoc="0" locked="0" layoutInCell="1" allowOverlap="1" wp14:anchorId="79BC713A" wp14:editId="6A03C82A">
          <wp:simplePos x="0" y="0"/>
          <wp:positionH relativeFrom="column">
            <wp:posOffset>1035050</wp:posOffset>
          </wp:positionH>
          <wp:positionV relativeFrom="paragraph">
            <wp:posOffset>-3810</wp:posOffset>
          </wp:positionV>
          <wp:extent cx="660400" cy="629285"/>
          <wp:effectExtent l="0" t="0" r="6350" b="0"/>
          <wp:wrapNone/>
          <wp:docPr id="14" name="Grafik 11"/>
          <wp:cNvGraphicFramePr/>
          <a:graphic xmlns:a="http://schemas.openxmlformats.org/drawingml/2006/main">
            <a:graphicData uri="http://schemas.openxmlformats.org/drawingml/2006/picture">
              <pic:pic xmlns:pic="http://schemas.openxmlformats.org/drawingml/2006/picture">
                <pic:nvPicPr>
                  <pic:cNvPr id="11" name="Grafik 11"/>
                  <pic:cNvPicPr/>
                </pic:nvPicPr>
                <pic:blipFill>
                  <a:blip r:embed="rId2"/>
                  <a:stretch>
                    <a:fillRect/>
                  </a:stretch>
                </pic:blipFill>
                <pic:spPr>
                  <a:xfrm>
                    <a:off x="0" y="0"/>
                    <a:ext cx="660400" cy="629285"/>
                  </a:xfrm>
                  <a:prstGeom prst="rect">
                    <a:avLst/>
                  </a:prstGeom>
                </pic:spPr>
              </pic:pic>
            </a:graphicData>
          </a:graphic>
          <wp14:sizeRelH relativeFrom="margin">
            <wp14:pctWidth>0</wp14:pctWidth>
          </wp14:sizeRelH>
          <wp14:sizeRelV relativeFrom="margin">
            <wp14:pctHeight>0</wp14:pctHeight>
          </wp14:sizeRelV>
        </wp:anchor>
      </w:drawing>
    </w:r>
    <w:r w:rsidR="0045769F">
      <w:rPr>
        <w:noProof/>
        <w:color w:val="0095D5" w:themeColor="accent1"/>
        <w:lang w:val="en-US"/>
      </w:rPr>
      <mc:AlternateContent>
        <mc:Choice Requires="wps">
          <w:drawing>
            <wp:anchor distT="0" distB="0" distL="114298" distR="114298" simplePos="0" relativeHeight="251691008" behindDoc="0" locked="0" layoutInCell="1" allowOverlap="1" wp14:anchorId="5F41D9ED" wp14:editId="20BD783D">
              <wp:simplePos x="0" y="0"/>
              <wp:positionH relativeFrom="column">
                <wp:posOffset>2884170</wp:posOffset>
              </wp:positionH>
              <wp:positionV relativeFrom="paragraph">
                <wp:posOffset>-69215</wp:posOffset>
              </wp:positionV>
              <wp:extent cx="0" cy="800100"/>
              <wp:effectExtent l="0" t="0" r="38100" b="19050"/>
              <wp:wrapNone/>
              <wp:docPr id="10" name="Gerade Verbindung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800100"/>
                      </a:xfrm>
                      <a:prstGeom prst="line">
                        <a:avLst/>
                      </a:prstGeom>
                      <a:ln w="6350">
                        <a:solidFill>
                          <a:schemeClr val="bg1">
                            <a:lumMod val="5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847F168" id="Gerade Verbindung 5" o:spid="_x0000_s1026" style="position:absolute;flip:x;z-index:25169100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227.1pt,-5.45pt" to="227.1pt,5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" strokecolor="#7f7f7f [1612]" strokeweight=".5pt">
              <o:lock v:ext="edit" shapetype="f"/>
            </v:line>
          </w:pict>
        </mc:Fallback>
      </mc:AlternateContent>
    </w:r>
    <w:r w:rsidR="0045769F">
      <w:rPr>
        <w:noProof/>
      </w:rPr>
      <w:drawing>
        <wp:anchor distT="0" distB="0" distL="114300" distR="114300" simplePos="0" relativeHeight="251701248" behindDoc="0" locked="0" layoutInCell="1" allowOverlap="1" wp14:anchorId="30B2BE54" wp14:editId="3E6A7117">
          <wp:simplePos x="0" y="0"/>
          <wp:positionH relativeFrom="column">
            <wp:posOffset>2082800</wp:posOffset>
          </wp:positionH>
          <wp:positionV relativeFrom="paragraph">
            <wp:posOffset>-107950</wp:posOffset>
          </wp:positionV>
          <wp:extent cx="671195" cy="819150"/>
          <wp:effectExtent l="0" t="0" r="0" b="0"/>
          <wp:wrapNone/>
          <wp:docPr id="15" name="Picture 15"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hape&#10;&#10;Description automatically generated with medium confidence"/>
                  <pic:cNvPicPr/>
                </pic:nvPicPr>
                <pic:blipFill>
                  <a:blip r:embed="rId3"/>
                  <a:stretch>
                    <a:fillRect/>
                  </a:stretch>
                </pic:blipFill>
                <pic:spPr>
                  <a:xfrm>
                    <a:off x="0" y="0"/>
                    <a:ext cx="671195" cy="819150"/>
                  </a:xfrm>
                  <a:prstGeom prst="rect">
                    <a:avLst/>
                  </a:prstGeom>
                </pic:spPr>
              </pic:pic>
            </a:graphicData>
          </a:graphic>
          <wp14:sizeRelH relativeFrom="page">
            <wp14:pctWidth>0</wp14:pctWidth>
          </wp14:sizeRelH>
          <wp14:sizeRelV relativeFrom="page">
            <wp14:pctHeight>0</wp14:pctHeight>
          </wp14:sizeRelV>
        </wp:anchor>
      </w:drawing>
    </w:r>
    <w:r w:rsidR="0045769F">
      <w:rPr>
        <w:noProof/>
        <w:color w:val="0095D5" w:themeColor="accent1"/>
        <w:lang w:val="en-US"/>
      </w:rPr>
      <mc:AlternateContent>
        <mc:Choice Requires="wps">
          <w:drawing>
            <wp:anchor distT="0" distB="0" distL="114298" distR="114298" simplePos="0" relativeHeight="251688960" behindDoc="0" locked="0" layoutInCell="1" allowOverlap="1" wp14:anchorId="532915B1" wp14:editId="6D8E9EE7">
              <wp:simplePos x="0" y="0"/>
              <wp:positionH relativeFrom="column">
                <wp:posOffset>1892300</wp:posOffset>
              </wp:positionH>
              <wp:positionV relativeFrom="paragraph">
                <wp:posOffset>-88265</wp:posOffset>
              </wp:positionV>
              <wp:extent cx="0" cy="800100"/>
              <wp:effectExtent l="0" t="0" r="38100" b="19050"/>
              <wp:wrapNone/>
              <wp:docPr id="8" name="Gerade Verbindung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800100"/>
                      </a:xfrm>
                      <a:prstGeom prst="line">
                        <a:avLst/>
                      </a:prstGeom>
                      <a:ln w="6350">
                        <a:solidFill>
                          <a:schemeClr val="bg1">
                            <a:lumMod val="5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CB1F782" id="Gerade Verbindung 5" o:spid="_x0000_s1026" style="position:absolute;flip:x;z-index:25168896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149pt,-6.95pt" to="149pt,5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" strokecolor="#7f7f7f [1612]" strokeweight=".5pt">
              <o:lock v:ext="edit" shapetype="f"/>
            </v:line>
          </w:pict>
        </mc:Fallback>
      </mc:AlternateContent>
    </w:r>
    <w:r w:rsidR="00BC4225">
      <w:rPr>
        <w:noProof/>
        <w:color w:val="0095D5" w:themeColor="accent1"/>
        <w:lang w:val="en-US"/>
      </w:rPr>
      <mc:AlternateContent>
        <mc:Choice Requires="wps">
          <w:drawing>
            <wp:anchor distT="0" distB="0" distL="114298" distR="114298" simplePos="0" relativeHeight="251684864" behindDoc="0" locked="0" layoutInCell="1" allowOverlap="1" wp14:anchorId="456EDF9A" wp14:editId="26749A48">
              <wp:simplePos x="0" y="0"/>
              <wp:positionH relativeFrom="column">
                <wp:posOffset>869950</wp:posOffset>
              </wp:positionH>
              <wp:positionV relativeFrom="paragraph">
                <wp:posOffset>-88265</wp:posOffset>
              </wp:positionV>
              <wp:extent cx="0" cy="800100"/>
              <wp:effectExtent l="0" t="0" r="0" b="0"/>
              <wp:wrapNone/>
              <wp:docPr id="5" name="Gerade Verbindung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800100"/>
                      </a:xfrm>
                      <a:prstGeom prst="line">
                        <a:avLst/>
                      </a:prstGeom>
                      <a:ln w="6350">
                        <a:solidFill>
                          <a:schemeClr val="bg1">
                            <a:lumMod val="5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7F81F53" id="Gerade Verbindung 5" o:spid="_x0000_s1026" style="position:absolute;flip:x;z-index:25168486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68.5pt,-6.95pt" to="68.5pt,5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" strokecolor="#7f7f7f [1612]" strokeweight=".5pt">
              <o:lock v:ext="edit" shapetype="f"/>
            </v:line>
          </w:pict>
        </mc:Fallback>
      </mc:AlternateContent>
    </w:r>
    <w:r w:rsidR="00CF4827">
      <w:rPr>
        <w:color w:val="0095D5" w:themeColor="accent1"/>
      </w:rPr>
      <w:t>PRESS</w:t>
    </w:r>
    <w:r w:rsidR="00C914CF">
      <w:rPr>
        <w:color w:val="0095D5" w:themeColor="accent1"/>
      </w:rPr>
      <w:t xml:space="preserve"> RELEASE</w:t>
    </w:r>
    <w:r w:rsidR="00324808" w:rsidRPr="008E5D5C">
      <w:rPr>
        <w:noProof/>
        <w:color w:val="0095D5" w:themeColor="accent1"/>
        <w:lang w:val="en-US"/>
      </w:rPr>
      <w:drawing>
        <wp:anchor distT="0" distB="0" distL="114300" distR="114300" simplePos="0" relativeHeight="251660288"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4">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4C6F07FC" w14:textId="6539B748" w:rsidR="00324808" w:rsidRPr="008E5D5C" w:rsidRDefault="00324808" w:rsidP="008E5D5C">
    <w:pPr>
      <w:pStyle w:val="Encabezado"/>
    </w:pPr>
    <w:r>
      <w:fldChar w:fldCharType="begin"/>
    </w:r>
    <w:r>
      <w:instrText xml:space="preserve"> PAGE  \* Arabic  \* MERGEFORMAT </w:instrText>
    </w:r>
    <w:r>
      <w:fldChar w:fldCharType="separate"/>
    </w:r>
    <w:r>
      <w:rPr>
        <w:noProof/>
      </w:rPr>
      <w:t>2</w:t>
    </w:r>
    <w:r>
      <w:fldChar w:fldCharType="end"/>
    </w:r>
    <w:r>
      <w:t>/</w:t>
    </w:r>
    <w:fldSimple w:instr=" NUMPAGES  \* Arabic  \* MERGEFORMAT ">
      <w:r>
        <w:rPr>
          <w:noProof/>
        </w:rPr>
        <w:t>5</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88F69F" w14:textId="7B58DA47" w:rsidR="00324808" w:rsidRPr="008E5D5C" w:rsidRDefault="0045769F" w:rsidP="008E5D5C">
    <w:pPr>
      <w:pStyle w:val="Encabezado"/>
      <w:rPr>
        <w:color w:val="0095D5" w:themeColor="accent1"/>
      </w:rPr>
    </w:pPr>
    <w:r>
      <w:rPr>
        <w:noProof/>
      </w:rPr>
      <w:drawing>
        <wp:anchor distT="0" distB="0" distL="114300" distR="114300" simplePos="0" relativeHeight="251681792" behindDoc="0" locked="0" layoutInCell="1" allowOverlap="1" wp14:anchorId="64E68C09" wp14:editId="03CB5EE1">
          <wp:simplePos x="0" y="0"/>
          <wp:positionH relativeFrom="column">
            <wp:posOffset>3004820</wp:posOffset>
          </wp:positionH>
          <wp:positionV relativeFrom="paragraph">
            <wp:posOffset>18679</wp:posOffset>
          </wp:positionV>
          <wp:extent cx="591820" cy="501650"/>
          <wp:effectExtent l="0" t="0" r="0" b="0"/>
          <wp:wrapNone/>
          <wp:docPr id="2" name="Picture 2"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shape&#10;&#10;Description automatically generated"/>
                  <pic:cNvPicPr/>
                </pic:nvPicPr>
                <pic:blipFill>
                  <a:blip r:embed="rId1"/>
                  <a:stretch>
                    <a:fillRect/>
                  </a:stretch>
                </pic:blipFill>
                <pic:spPr>
                  <a:xfrm>
                    <a:off x="0" y="0"/>
                    <a:ext cx="591820" cy="501650"/>
                  </a:xfrm>
                  <a:prstGeom prst="rect">
                    <a:avLst/>
                  </a:prstGeom>
                </pic:spPr>
              </pic:pic>
            </a:graphicData>
          </a:graphic>
          <wp14:sizeRelH relativeFrom="margin">
            <wp14:pctWidth>0</wp14:pctWidth>
          </wp14:sizeRelH>
          <wp14:sizeRelV relativeFrom="margin">
            <wp14:pctHeight>0</wp14:pctHeight>
          </wp14:sizeRelV>
        </wp:anchor>
      </w:drawing>
    </w:r>
    <w:r>
      <w:rPr>
        <w:noProof/>
        <w:color w:val="0095D5" w:themeColor="accent1"/>
        <w:lang w:val="en-US"/>
      </w:rPr>
      <mc:AlternateContent>
        <mc:Choice Requires="wps">
          <w:drawing>
            <wp:anchor distT="0" distB="0" distL="114298" distR="114298" simplePos="0" relativeHeight="251680768" behindDoc="0" locked="0" layoutInCell="1" allowOverlap="1" wp14:anchorId="3B1DBD3E" wp14:editId="4E3ECB4B">
              <wp:simplePos x="0" y="0"/>
              <wp:positionH relativeFrom="column">
                <wp:posOffset>2831465</wp:posOffset>
              </wp:positionH>
              <wp:positionV relativeFrom="paragraph">
                <wp:posOffset>-91440</wp:posOffset>
              </wp:positionV>
              <wp:extent cx="0" cy="800100"/>
              <wp:effectExtent l="0" t="0" r="38100" b="19050"/>
              <wp:wrapNone/>
              <wp:docPr id="1" name="Gerade Verbindung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800100"/>
                      </a:xfrm>
                      <a:prstGeom prst="line">
                        <a:avLst/>
                      </a:prstGeom>
                      <a:ln w="6350">
                        <a:solidFill>
                          <a:schemeClr val="bg1">
                            <a:lumMod val="5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9629AB7" id="Gerade Verbindung 5" o:spid="_x0000_s1026" style="position:absolute;flip:x;z-index:25168076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222.95pt,-7.2pt" to="222.95pt,5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" strokecolor="#7f7f7f [1612]" strokeweight=".5pt">
              <o:lock v:ext="edit" shapetype="f"/>
            </v:line>
          </w:pict>
        </mc:Fallback>
      </mc:AlternateContent>
    </w:r>
    <w:r>
      <w:rPr>
        <w:noProof/>
      </w:rPr>
      <w:drawing>
        <wp:anchor distT="0" distB="0" distL="114300" distR="114300" simplePos="0" relativeHeight="251682816" behindDoc="0" locked="0" layoutInCell="1" allowOverlap="1" wp14:anchorId="7D10B67F" wp14:editId="5EC39F35">
          <wp:simplePos x="0" y="0"/>
          <wp:positionH relativeFrom="column">
            <wp:posOffset>2026920</wp:posOffset>
          </wp:positionH>
          <wp:positionV relativeFrom="paragraph">
            <wp:posOffset>-113665</wp:posOffset>
          </wp:positionV>
          <wp:extent cx="671195" cy="819150"/>
          <wp:effectExtent l="0" t="0" r="0" b="0"/>
          <wp:wrapNone/>
          <wp:docPr id="4" name="Picture 4"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hape&#10;&#10;Description automatically generated with medium confidence"/>
                  <pic:cNvPicPr/>
                </pic:nvPicPr>
                <pic:blipFill>
                  <a:blip r:embed="rId2"/>
                  <a:stretch>
                    <a:fillRect/>
                  </a:stretch>
                </pic:blipFill>
                <pic:spPr>
                  <a:xfrm>
                    <a:off x="0" y="0"/>
                    <a:ext cx="671195" cy="819150"/>
                  </a:xfrm>
                  <a:prstGeom prst="rect">
                    <a:avLst/>
                  </a:prstGeom>
                </pic:spPr>
              </pic:pic>
            </a:graphicData>
          </a:graphic>
          <wp14:sizeRelH relativeFrom="page">
            <wp14:pctWidth>0</wp14:pctWidth>
          </wp14:sizeRelH>
          <wp14:sizeRelV relativeFrom="page">
            <wp14:pctHeight>0</wp14:pctHeight>
          </wp14:sizeRelV>
        </wp:anchor>
      </w:drawing>
    </w:r>
    <w:r>
      <w:rPr>
        <w:noProof/>
        <w:color w:val="0095D5" w:themeColor="accent1"/>
        <w:lang w:val="en-US"/>
      </w:rPr>
      <mc:AlternateContent>
        <mc:Choice Requires="wps">
          <w:drawing>
            <wp:anchor distT="0" distB="0" distL="114298" distR="114298" simplePos="0" relativeHeight="251678720" behindDoc="0" locked="0" layoutInCell="1" allowOverlap="1" wp14:anchorId="4F2FCB51" wp14:editId="22BE99B0">
              <wp:simplePos x="0" y="0"/>
              <wp:positionH relativeFrom="column">
                <wp:posOffset>1882775</wp:posOffset>
              </wp:positionH>
              <wp:positionV relativeFrom="paragraph">
                <wp:posOffset>-86995</wp:posOffset>
              </wp:positionV>
              <wp:extent cx="0" cy="800100"/>
              <wp:effectExtent l="0" t="0" r="38100" b="19050"/>
              <wp:wrapNone/>
              <wp:docPr id="3" name="Gerade Verbindung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800100"/>
                      </a:xfrm>
                      <a:prstGeom prst="line">
                        <a:avLst/>
                      </a:prstGeom>
                      <a:ln w="6350">
                        <a:solidFill>
                          <a:schemeClr val="bg1">
                            <a:lumMod val="5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9888367" id="Gerade Verbindung 5" o:spid="_x0000_s1026" style="position:absolute;flip:x;z-index:25167872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148.25pt,-6.85pt" to="148.25pt,5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" strokecolor="#7f7f7f [1612]" strokeweight=".5pt">
              <o:lock v:ext="edit" shapetype="f"/>
            </v:line>
          </w:pict>
        </mc:Fallback>
      </mc:AlternateContent>
    </w:r>
    <w:r w:rsidR="00BC4225">
      <w:rPr>
        <w:noProof/>
        <w:lang w:eastAsia="en-GB"/>
      </w:rPr>
      <w:drawing>
        <wp:anchor distT="0" distB="0" distL="114300" distR="114300" simplePos="0" relativeHeight="251697152" behindDoc="0" locked="0" layoutInCell="1" allowOverlap="1" wp14:anchorId="27786C0F" wp14:editId="273DE338">
          <wp:simplePos x="0" y="0"/>
          <wp:positionH relativeFrom="column">
            <wp:posOffset>1023620</wp:posOffset>
          </wp:positionH>
          <wp:positionV relativeFrom="paragraph">
            <wp:posOffset>-43815</wp:posOffset>
          </wp:positionV>
          <wp:extent cx="660400" cy="629285"/>
          <wp:effectExtent l="0" t="0" r="6350" b="0"/>
          <wp:wrapNone/>
          <wp:docPr id="13" name="Grafik 11"/>
          <wp:cNvGraphicFramePr/>
          <a:graphic xmlns:a="http://schemas.openxmlformats.org/drawingml/2006/main">
            <a:graphicData uri="http://schemas.openxmlformats.org/drawingml/2006/picture">
              <pic:pic xmlns:pic="http://schemas.openxmlformats.org/drawingml/2006/picture">
                <pic:nvPicPr>
                  <pic:cNvPr id="11" name="Grafik 11"/>
                  <pic:cNvPicPr/>
                </pic:nvPicPr>
                <pic:blipFill>
                  <a:blip r:embed="rId3"/>
                  <a:stretch>
                    <a:fillRect/>
                  </a:stretch>
                </pic:blipFill>
                <pic:spPr>
                  <a:xfrm>
                    <a:off x="0" y="0"/>
                    <a:ext cx="660400" cy="629285"/>
                  </a:xfrm>
                  <a:prstGeom prst="rect">
                    <a:avLst/>
                  </a:prstGeom>
                </pic:spPr>
              </pic:pic>
            </a:graphicData>
          </a:graphic>
          <wp14:sizeRelH relativeFrom="margin">
            <wp14:pctWidth>0</wp14:pctWidth>
          </wp14:sizeRelH>
          <wp14:sizeRelV relativeFrom="margin">
            <wp14:pctHeight>0</wp14:pctHeight>
          </wp14:sizeRelV>
        </wp:anchor>
      </w:drawing>
    </w:r>
    <w:r w:rsidR="006F79CB">
      <w:rPr>
        <w:noProof/>
        <w:color w:val="0095D5" w:themeColor="accent1"/>
        <w:lang w:val="en-US"/>
      </w:rPr>
      <mc:AlternateContent>
        <mc:Choice Requires="wps">
          <w:drawing>
            <wp:anchor distT="0" distB="0" distL="114298" distR="114298" simplePos="0" relativeHeight="251676672" behindDoc="0" locked="0" layoutInCell="1" allowOverlap="1" wp14:anchorId="6F8DEB8D" wp14:editId="58D2EED3">
              <wp:simplePos x="0" y="0"/>
              <wp:positionH relativeFrom="column">
                <wp:posOffset>842818</wp:posOffset>
              </wp:positionH>
              <wp:positionV relativeFrom="paragraph">
                <wp:posOffset>-90690</wp:posOffset>
              </wp:positionV>
              <wp:extent cx="0" cy="800100"/>
              <wp:effectExtent l="0" t="0" r="0" b="0"/>
              <wp:wrapNone/>
              <wp:docPr id="9" name="Gerade Verbindung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800100"/>
                      </a:xfrm>
                      <a:prstGeom prst="line">
                        <a:avLst/>
                      </a:prstGeom>
                      <a:ln w="6350">
                        <a:solidFill>
                          <a:schemeClr val="bg1">
                            <a:lumMod val="5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0501274" id="Gerade Verbindung 5" o:spid="_x0000_s1026" style="position:absolute;flip:x;z-index:25167667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66.35pt,-7.15pt" to="66.35pt,5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" strokecolor="#7f7f7f [1612]" strokeweight=".5pt">
              <o:lock v:ext="edit" shapetype="f"/>
            </v:line>
          </w:pict>
        </mc:Fallback>
      </mc:AlternateContent>
    </w:r>
    <w:r w:rsidR="00324808" w:rsidRPr="008E5D5C">
      <w:rPr>
        <w:color w:val="0095D5" w:themeColor="accent1"/>
      </w:rPr>
      <w:t>Pres</w:t>
    </w:r>
    <w:r w:rsidR="00D424F5">
      <w:rPr>
        <w:color w:val="0095D5" w:themeColor="accent1"/>
      </w:rPr>
      <w:t>S</w:t>
    </w:r>
    <w:r w:rsidR="00C914CF">
      <w:rPr>
        <w:color w:val="0095D5" w:themeColor="accent1"/>
      </w:rPr>
      <w:t xml:space="preserve"> RELEASE</w:t>
    </w:r>
    <w:r w:rsidR="00324808" w:rsidRPr="008E5D5C">
      <w:rPr>
        <w:noProof/>
        <w:color w:val="0095D5" w:themeColor="accent1"/>
        <w:lang w:val="en-US"/>
      </w:rPr>
      <w:drawing>
        <wp:anchor distT="0" distB="0" distL="114300" distR="114300" simplePos="0" relativeHeight="251656192"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4">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286A0383" w14:textId="791E874C" w:rsidR="00324808" w:rsidRPr="008E5D5C" w:rsidRDefault="00324808" w:rsidP="008E5D5C">
    <w:pPr>
      <w:pStyle w:val="Encabezado"/>
    </w:pPr>
    <w:r>
      <w:fldChar w:fldCharType="begin"/>
    </w:r>
    <w:r>
      <w:instrText xml:space="preserve"> PAGE  \* Arabic  \* MERGEFORMAT </w:instrText>
    </w:r>
    <w:r>
      <w:fldChar w:fldCharType="separate"/>
    </w:r>
    <w:r>
      <w:rPr>
        <w:noProof/>
      </w:rPr>
      <w:t>1</w:t>
    </w:r>
    <w:r>
      <w:fldChar w:fldCharType="end"/>
    </w:r>
    <w:r>
      <w:t>/</w:t>
    </w:r>
    <w:fldSimple w:instr=" NUMPAGES  \* Arabic  \* MERGEFORMAT ">
      <w:r>
        <w:rPr>
          <w:noProof/>
        </w:rPr>
        <w:t>5</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6916A4"/>
    <w:multiLevelType w:val="hybridMultilevel"/>
    <w:tmpl w:val="A36859C6"/>
    <w:lvl w:ilvl="0" w:tplc="C2B4303A">
      <w:numFmt w:val="bullet"/>
      <w:lvlText w:val="-"/>
      <w:lvlJc w:val="left"/>
      <w:pPr>
        <w:ind w:left="1080" w:hanging="360"/>
      </w:pPr>
      <w:rPr>
        <w:rFonts w:ascii="Calibri" w:eastAsia="Calibri" w:hAnsi="Calibri" w:cs="Calibri"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 w15:restartNumberingAfterBreak="0">
    <w:nsid w:val="08BF3F0F"/>
    <w:multiLevelType w:val="multilevel"/>
    <w:tmpl w:val="B87AAB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C1127C8"/>
    <w:multiLevelType w:val="hybridMultilevel"/>
    <w:tmpl w:val="5EBEFFF4"/>
    <w:lvl w:ilvl="0" w:tplc="170EEA30">
      <w:start w:val="1"/>
      <w:numFmt w:val="bullet"/>
      <w:lvlText w:val="►"/>
      <w:lvlJc w:val="left"/>
      <w:pPr>
        <w:ind w:left="720" w:hanging="360"/>
      </w:pPr>
      <w:rPr>
        <w:rFonts w:ascii="Sennheiser Office" w:hAnsi="Sennheiser Office"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5"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E9B03EF"/>
    <w:multiLevelType w:val="multilevel"/>
    <w:tmpl w:val="52026C5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11" w15:restartNumberingAfterBreak="0">
    <w:nsid w:val="359014E6"/>
    <w:multiLevelType w:val="hybridMultilevel"/>
    <w:tmpl w:val="C44299A6"/>
    <w:lvl w:ilvl="0" w:tplc="170EEA30">
      <w:start w:val="1"/>
      <w:numFmt w:val="bullet"/>
      <w:lvlText w:val="►"/>
      <w:lvlJc w:val="left"/>
      <w:pPr>
        <w:ind w:left="720" w:hanging="360"/>
      </w:pPr>
      <w:rPr>
        <w:rFonts w:ascii="Sennheiser Office" w:hAnsi="Sennheiser Office"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4"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3B295B84"/>
    <w:multiLevelType w:val="hybridMultilevel"/>
    <w:tmpl w:val="3ECA3844"/>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6"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7" w15:restartNumberingAfterBreak="0">
    <w:nsid w:val="49D1122C"/>
    <w:multiLevelType w:val="multilevel"/>
    <w:tmpl w:val="BA9EC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1" w15:restartNumberingAfterBreak="0">
    <w:nsid w:val="58AE577B"/>
    <w:multiLevelType w:val="hybridMultilevel"/>
    <w:tmpl w:val="07828382"/>
    <w:lvl w:ilvl="0" w:tplc="2688BDAC">
      <w:numFmt w:val="bullet"/>
      <w:lvlText w:val="-"/>
      <w:lvlJc w:val="left"/>
      <w:pPr>
        <w:ind w:left="720" w:hanging="360"/>
      </w:pPr>
      <w:rPr>
        <w:rFonts w:ascii="Heebo" w:eastAsia="Aptos" w:hAnsi="Heebo" w:cs="Heebo" w:hint="cs"/>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2"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23"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24" w15:restartNumberingAfterBreak="0">
    <w:nsid w:val="5BF471B5"/>
    <w:multiLevelType w:val="multilevel"/>
    <w:tmpl w:val="EBF84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5C9B024D"/>
    <w:multiLevelType w:val="hybridMultilevel"/>
    <w:tmpl w:val="D3D8A202"/>
    <w:lvl w:ilvl="0" w:tplc="D1D69FD8">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15:restartNumberingAfterBreak="0">
    <w:nsid w:val="65425DC0"/>
    <w:multiLevelType w:val="hybridMultilevel"/>
    <w:tmpl w:val="BCF0D4CE"/>
    <w:lvl w:ilvl="0" w:tplc="1706C4D6">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F612AD2"/>
    <w:multiLevelType w:val="multilevel"/>
    <w:tmpl w:val="FE408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24C23CA"/>
    <w:multiLevelType w:val="hybridMultilevel"/>
    <w:tmpl w:val="8444BE9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30" w15:restartNumberingAfterBreak="0">
    <w:nsid w:val="76EC2098"/>
    <w:multiLevelType w:val="multilevel"/>
    <w:tmpl w:val="2822F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777102CF"/>
    <w:multiLevelType w:val="hybridMultilevel"/>
    <w:tmpl w:val="52DAE94A"/>
    <w:lvl w:ilvl="0" w:tplc="232CD502">
      <w:numFmt w:val="bullet"/>
      <w:lvlText w:val="-"/>
      <w:lvlJc w:val="left"/>
      <w:pPr>
        <w:ind w:left="720" w:hanging="360"/>
      </w:pPr>
      <w:rPr>
        <w:rFonts w:ascii="Calibri" w:eastAsia="Calibri" w:hAnsi="Calibri" w:cs="Calibri"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32" w15:restartNumberingAfterBreak="0">
    <w:nsid w:val="7B1C3107"/>
    <w:multiLevelType w:val="multilevel"/>
    <w:tmpl w:val="355C7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59125588">
    <w:abstractNumId w:val="9"/>
  </w:num>
  <w:num w:numId="2" w16cid:durableId="1163005001">
    <w:abstractNumId w:val="5"/>
  </w:num>
  <w:num w:numId="3" w16cid:durableId="1436055385">
    <w:abstractNumId w:val="34"/>
  </w:num>
  <w:num w:numId="4" w16cid:durableId="1854755881">
    <w:abstractNumId w:val="8"/>
  </w:num>
  <w:num w:numId="5" w16cid:durableId="1600749496">
    <w:abstractNumId w:val="27"/>
  </w:num>
  <w:num w:numId="6" w16cid:durableId="1600408783">
    <w:abstractNumId w:val="13"/>
  </w:num>
  <w:num w:numId="7" w16cid:durableId="88318100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500316442">
    <w:abstractNumId w:val="4"/>
  </w:num>
  <w:num w:numId="9" w16cid:durableId="519899244">
    <w:abstractNumId w:val="20"/>
  </w:num>
  <w:num w:numId="10" w16cid:durableId="1182284721">
    <w:abstractNumId w:val="3"/>
  </w:num>
  <w:num w:numId="11" w16cid:durableId="1913393870">
    <w:abstractNumId w:val="10"/>
  </w:num>
  <w:num w:numId="12" w16cid:durableId="722758710">
    <w:abstractNumId w:val="22"/>
  </w:num>
  <w:num w:numId="13" w16cid:durableId="341049434">
    <w:abstractNumId w:val="33"/>
  </w:num>
  <w:num w:numId="14" w16cid:durableId="1448622555">
    <w:abstractNumId w:val="7"/>
  </w:num>
  <w:num w:numId="15" w16cid:durableId="674577119">
    <w:abstractNumId w:val="23"/>
  </w:num>
  <w:num w:numId="16" w16cid:durableId="667904180">
    <w:abstractNumId w:val="16"/>
  </w:num>
  <w:num w:numId="17" w16cid:durableId="1887175600">
    <w:abstractNumId w:val="14"/>
  </w:num>
  <w:num w:numId="18" w16cid:durableId="1930965624">
    <w:abstractNumId w:val="12"/>
  </w:num>
  <w:num w:numId="19" w16cid:durableId="969431907">
    <w:abstractNumId w:val="18"/>
  </w:num>
  <w:num w:numId="20" w16cid:durableId="1354069743">
    <w:abstractNumId w:val="19"/>
  </w:num>
  <w:num w:numId="21" w16cid:durableId="1554854988">
    <w:abstractNumId w:val="24"/>
  </w:num>
  <w:num w:numId="22" w16cid:durableId="839586298">
    <w:abstractNumId w:val="32"/>
  </w:num>
  <w:num w:numId="23" w16cid:durableId="1779643874">
    <w:abstractNumId w:val="28"/>
  </w:num>
  <w:num w:numId="24" w16cid:durableId="1664551872">
    <w:abstractNumId w:val="30"/>
  </w:num>
  <w:num w:numId="25" w16cid:durableId="2106225954">
    <w:abstractNumId w:val="1"/>
  </w:num>
  <w:num w:numId="26" w16cid:durableId="1999071260">
    <w:abstractNumId w:val="17"/>
  </w:num>
  <w:num w:numId="27" w16cid:durableId="901720638">
    <w:abstractNumId w:val="25"/>
  </w:num>
  <w:num w:numId="28" w16cid:durableId="128520679">
    <w:abstractNumId w:val="0"/>
  </w:num>
  <w:num w:numId="29" w16cid:durableId="2124616934">
    <w:abstractNumId w:val="31"/>
  </w:num>
  <w:num w:numId="30" w16cid:durableId="333805949">
    <w:abstractNumId w:val="26"/>
  </w:num>
  <w:num w:numId="31" w16cid:durableId="997076195">
    <w:abstractNumId w:val="15"/>
  </w:num>
  <w:num w:numId="32" w16cid:durableId="1249579734">
    <w:abstractNumId w:val="29"/>
  </w:num>
  <w:num w:numId="33" w16cid:durableId="71231568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834836011">
    <w:abstractNumId w:val="2"/>
  </w:num>
  <w:num w:numId="35" w16cid:durableId="245040292">
    <w:abstractNumId w:val="21"/>
  </w:num>
  <w:num w:numId="36" w16cid:durableId="164943685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03EA"/>
    <w:rsid w:val="0000093C"/>
    <w:rsid w:val="00001645"/>
    <w:rsid w:val="00003716"/>
    <w:rsid w:val="00007D36"/>
    <w:rsid w:val="000134D7"/>
    <w:rsid w:val="0001367D"/>
    <w:rsid w:val="00013C28"/>
    <w:rsid w:val="00014BCA"/>
    <w:rsid w:val="0001540B"/>
    <w:rsid w:val="0001632B"/>
    <w:rsid w:val="0001676E"/>
    <w:rsid w:val="00021722"/>
    <w:rsid w:val="00024D82"/>
    <w:rsid w:val="00033E19"/>
    <w:rsid w:val="00034027"/>
    <w:rsid w:val="00034424"/>
    <w:rsid w:val="00035A74"/>
    <w:rsid w:val="00037CAA"/>
    <w:rsid w:val="000451AC"/>
    <w:rsid w:val="00046898"/>
    <w:rsid w:val="00047D6A"/>
    <w:rsid w:val="000515F9"/>
    <w:rsid w:val="00052598"/>
    <w:rsid w:val="000534CD"/>
    <w:rsid w:val="000546D3"/>
    <w:rsid w:val="000569C8"/>
    <w:rsid w:val="00060BEE"/>
    <w:rsid w:val="00062136"/>
    <w:rsid w:val="0006221A"/>
    <w:rsid w:val="00062A68"/>
    <w:rsid w:val="000650C7"/>
    <w:rsid w:val="000662FB"/>
    <w:rsid w:val="00066F09"/>
    <w:rsid w:val="00067931"/>
    <w:rsid w:val="00071D44"/>
    <w:rsid w:val="000823F8"/>
    <w:rsid w:val="00082526"/>
    <w:rsid w:val="000845EB"/>
    <w:rsid w:val="000850F9"/>
    <w:rsid w:val="0008657F"/>
    <w:rsid w:val="00086977"/>
    <w:rsid w:val="00086BC7"/>
    <w:rsid w:val="00090449"/>
    <w:rsid w:val="00090721"/>
    <w:rsid w:val="00092FD9"/>
    <w:rsid w:val="00093230"/>
    <w:rsid w:val="0009384F"/>
    <w:rsid w:val="00094E91"/>
    <w:rsid w:val="000A054A"/>
    <w:rsid w:val="000A3ECE"/>
    <w:rsid w:val="000B16C2"/>
    <w:rsid w:val="000B3CB2"/>
    <w:rsid w:val="000C07FC"/>
    <w:rsid w:val="000C1C9D"/>
    <w:rsid w:val="000C3C6E"/>
    <w:rsid w:val="000D07C3"/>
    <w:rsid w:val="000D6B69"/>
    <w:rsid w:val="000E461C"/>
    <w:rsid w:val="000E558A"/>
    <w:rsid w:val="000E735B"/>
    <w:rsid w:val="000E7A92"/>
    <w:rsid w:val="000F1105"/>
    <w:rsid w:val="000F1B7D"/>
    <w:rsid w:val="000F2BAA"/>
    <w:rsid w:val="000F712D"/>
    <w:rsid w:val="000F7E49"/>
    <w:rsid w:val="001023F9"/>
    <w:rsid w:val="001030EE"/>
    <w:rsid w:val="0010692D"/>
    <w:rsid w:val="00106FEC"/>
    <w:rsid w:val="001103C9"/>
    <w:rsid w:val="00110939"/>
    <w:rsid w:val="00111950"/>
    <w:rsid w:val="00113F07"/>
    <w:rsid w:val="00115425"/>
    <w:rsid w:val="00115EC7"/>
    <w:rsid w:val="00117457"/>
    <w:rsid w:val="00121501"/>
    <w:rsid w:val="0012211A"/>
    <w:rsid w:val="00124508"/>
    <w:rsid w:val="001274C0"/>
    <w:rsid w:val="0013050D"/>
    <w:rsid w:val="00133565"/>
    <w:rsid w:val="00133894"/>
    <w:rsid w:val="001345C1"/>
    <w:rsid w:val="0013610C"/>
    <w:rsid w:val="0014006E"/>
    <w:rsid w:val="0014010A"/>
    <w:rsid w:val="00140778"/>
    <w:rsid w:val="0014372D"/>
    <w:rsid w:val="00151A46"/>
    <w:rsid w:val="00152FA9"/>
    <w:rsid w:val="001530DC"/>
    <w:rsid w:val="00161E89"/>
    <w:rsid w:val="001624CA"/>
    <w:rsid w:val="001625E5"/>
    <w:rsid w:val="00162832"/>
    <w:rsid w:val="00163E4D"/>
    <w:rsid w:val="0016666F"/>
    <w:rsid w:val="0016778C"/>
    <w:rsid w:val="00172077"/>
    <w:rsid w:val="001736A2"/>
    <w:rsid w:val="001747E2"/>
    <w:rsid w:val="0017710D"/>
    <w:rsid w:val="001772AE"/>
    <w:rsid w:val="00177338"/>
    <w:rsid w:val="001779A2"/>
    <w:rsid w:val="00177F45"/>
    <w:rsid w:val="001808F4"/>
    <w:rsid w:val="00182BE1"/>
    <w:rsid w:val="00183528"/>
    <w:rsid w:val="00186350"/>
    <w:rsid w:val="00192CBA"/>
    <w:rsid w:val="00196190"/>
    <w:rsid w:val="00196886"/>
    <w:rsid w:val="00197815"/>
    <w:rsid w:val="00197FB1"/>
    <w:rsid w:val="001A00B7"/>
    <w:rsid w:val="001A1DA6"/>
    <w:rsid w:val="001A3B16"/>
    <w:rsid w:val="001A5A7D"/>
    <w:rsid w:val="001A6D46"/>
    <w:rsid w:val="001A6DF3"/>
    <w:rsid w:val="001B0B49"/>
    <w:rsid w:val="001B1163"/>
    <w:rsid w:val="001B46A8"/>
    <w:rsid w:val="001B49D9"/>
    <w:rsid w:val="001B4B52"/>
    <w:rsid w:val="001B5A15"/>
    <w:rsid w:val="001B6A18"/>
    <w:rsid w:val="001C00CF"/>
    <w:rsid w:val="001C0AC8"/>
    <w:rsid w:val="001C63D8"/>
    <w:rsid w:val="001D4136"/>
    <w:rsid w:val="001D4E25"/>
    <w:rsid w:val="001E0C8F"/>
    <w:rsid w:val="001E188A"/>
    <w:rsid w:val="001E2C73"/>
    <w:rsid w:val="001E4B8E"/>
    <w:rsid w:val="001F2EA0"/>
    <w:rsid w:val="001F3001"/>
    <w:rsid w:val="001F5968"/>
    <w:rsid w:val="002008AB"/>
    <w:rsid w:val="00200C2A"/>
    <w:rsid w:val="00203C58"/>
    <w:rsid w:val="002057CE"/>
    <w:rsid w:val="00205AD4"/>
    <w:rsid w:val="0020733F"/>
    <w:rsid w:val="002075EF"/>
    <w:rsid w:val="00207D64"/>
    <w:rsid w:val="00213B6E"/>
    <w:rsid w:val="00214801"/>
    <w:rsid w:val="002206C4"/>
    <w:rsid w:val="00221F88"/>
    <w:rsid w:val="00222BC2"/>
    <w:rsid w:val="00225A83"/>
    <w:rsid w:val="0023030F"/>
    <w:rsid w:val="0023078D"/>
    <w:rsid w:val="00230F6E"/>
    <w:rsid w:val="002332F1"/>
    <w:rsid w:val="00235506"/>
    <w:rsid w:val="002356E0"/>
    <w:rsid w:val="00235C08"/>
    <w:rsid w:val="00240019"/>
    <w:rsid w:val="002409B4"/>
    <w:rsid w:val="00245322"/>
    <w:rsid w:val="002461ED"/>
    <w:rsid w:val="002465AA"/>
    <w:rsid w:val="00246A95"/>
    <w:rsid w:val="00247165"/>
    <w:rsid w:val="002502A3"/>
    <w:rsid w:val="00250A63"/>
    <w:rsid w:val="00257E72"/>
    <w:rsid w:val="00261257"/>
    <w:rsid w:val="00262172"/>
    <w:rsid w:val="002622F7"/>
    <w:rsid w:val="00265FA9"/>
    <w:rsid w:val="002670A9"/>
    <w:rsid w:val="0026752E"/>
    <w:rsid w:val="00280603"/>
    <w:rsid w:val="00282096"/>
    <w:rsid w:val="00282A73"/>
    <w:rsid w:val="00282A8D"/>
    <w:rsid w:val="002834AA"/>
    <w:rsid w:val="00284363"/>
    <w:rsid w:val="002845F4"/>
    <w:rsid w:val="002849F1"/>
    <w:rsid w:val="002856C8"/>
    <w:rsid w:val="00286F89"/>
    <w:rsid w:val="002917A2"/>
    <w:rsid w:val="002A0160"/>
    <w:rsid w:val="002A24D0"/>
    <w:rsid w:val="002A54F5"/>
    <w:rsid w:val="002A69A1"/>
    <w:rsid w:val="002A6AFB"/>
    <w:rsid w:val="002A7566"/>
    <w:rsid w:val="002B0A15"/>
    <w:rsid w:val="002B228B"/>
    <w:rsid w:val="002B24AE"/>
    <w:rsid w:val="002B4D35"/>
    <w:rsid w:val="002B56E7"/>
    <w:rsid w:val="002B7498"/>
    <w:rsid w:val="002C10B6"/>
    <w:rsid w:val="002C3F67"/>
    <w:rsid w:val="002C4738"/>
    <w:rsid w:val="002C57AF"/>
    <w:rsid w:val="002C6F4D"/>
    <w:rsid w:val="002C7064"/>
    <w:rsid w:val="002D11A8"/>
    <w:rsid w:val="002D296B"/>
    <w:rsid w:val="002D4A1F"/>
    <w:rsid w:val="002D6BD2"/>
    <w:rsid w:val="002E0F21"/>
    <w:rsid w:val="002E1879"/>
    <w:rsid w:val="002E1F7C"/>
    <w:rsid w:val="002E2C79"/>
    <w:rsid w:val="002E3E3C"/>
    <w:rsid w:val="002E5827"/>
    <w:rsid w:val="002E6AC4"/>
    <w:rsid w:val="002E6B5A"/>
    <w:rsid w:val="002F11E5"/>
    <w:rsid w:val="002F35FE"/>
    <w:rsid w:val="002F3DDD"/>
    <w:rsid w:val="002F61AB"/>
    <w:rsid w:val="002F6C5E"/>
    <w:rsid w:val="0030235B"/>
    <w:rsid w:val="00305B63"/>
    <w:rsid w:val="00310330"/>
    <w:rsid w:val="00311C6F"/>
    <w:rsid w:val="00314D5D"/>
    <w:rsid w:val="00320EA4"/>
    <w:rsid w:val="00322202"/>
    <w:rsid w:val="003222F5"/>
    <w:rsid w:val="00323587"/>
    <w:rsid w:val="00324808"/>
    <w:rsid w:val="00324859"/>
    <w:rsid w:val="003255A8"/>
    <w:rsid w:val="00326FB8"/>
    <w:rsid w:val="003275FC"/>
    <w:rsid w:val="00330111"/>
    <w:rsid w:val="003320DE"/>
    <w:rsid w:val="003330DE"/>
    <w:rsid w:val="00334CD0"/>
    <w:rsid w:val="00337412"/>
    <w:rsid w:val="00341363"/>
    <w:rsid w:val="00346D4C"/>
    <w:rsid w:val="003477FA"/>
    <w:rsid w:val="00350556"/>
    <w:rsid w:val="00351ACD"/>
    <w:rsid w:val="00351B40"/>
    <w:rsid w:val="003524A7"/>
    <w:rsid w:val="00354AF9"/>
    <w:rsid w:val="0036480A"/>
    <w:rsid w:val="00364D9F"/>
    <w:rsid w:val="003673FF"/>
    <w:rsid w:val="003708EA"/>
    <w:rsid w:val="00372321"/>
    <w:rsid w:val="00373F92"/>
    <w:rsid w:val="00375ACD"/>
    <w:rsid w:val="0038473C"/>
    <w:rsid w:val="0038583A"/>
    <w:rsid w:val="00387600"/>
    <w:rsid w:val="00387744"/>
    <w:rsid w:val="00392136"/>
    <w:rsid w:val="003959A3"/>
    <w:rsid w:val="0039693C"/>
    <w:rsid w:val="003A26C2"/>
    <w:rsid w:val="003A4922"/>
    <w:rsid w:val="003A649F"/>
    <w:rsid w:val="003B5C3B"/>
    <w:rsid w:val="003B6F65"/>
    <w:rsid w:val="003C4BE3"/>
    <w:rsid w:val="003C59A5"/>
    <w:rsid w:val="003C5BCC"/>
    <w:rsid w:val="003D06A1"/>
    <w:rsid w:val="003D20E7"/>
    <w:rsid w:val="003D2DCD"/>
    <w:rsid w:val="003D435A"/>
    <w:rsid w:val="003D4D81"/>
    <w:rsid w:val="003D572C"/>
    <w:rsid w:val="003E0005"/>
    <w:rsid w:val="003E095C"/>
    <w:rsid w:val="003E38A9"/>
    <w:rsid w:val="003E39E1"/>
    <w:rsid w:val="003E4B10"/>
    <w:rsid w:val="003E4BEF"/>
    <w:rsid w:val="003F02CB"/>
    <w:rsid w:val="003F4719"/>
    <w:rsid w:val="003F6B63"/>
    <w:rsid w:val="0040012C"/>
    <w:rsid w:val="00400B3D"/>
    <w:rsid w:val="00403B61"/>
    <w:rsid w:val="00404BF7"/>
    <w:rsid w:val="00407AFB"/>
    <w:rsid w:val="004122C3"/>
    <w:rsid w:val="00412597"/>
    <w:rsid w:val="0041298E"/>
    <w:rsid w:val="00412D91"/>
    <w:rsid w:val="004222D6"/>
    <w:rsid w:val="0042541A"/>
    <w:rsid w:val="004258A9"/>
    <w:rsid w:val="0042712E"/>
    <w:rsid w:val="00431785"/>
    <w:rsid w:val="004332C4"/>
    <w:rsid w:val="0043430D"/>
    <w:rsid w:val="004344C6"/>
    <w:rsid w:val="00435857"/>
    <w:rsid w:val="00440861"/>
    <w:rsid w:val="004409EF"/>
    <w:rsid w:val="00442551"/>
    <w:rsid w:val="004426FB"/>
    <w:rsid w:val="00443C1C"/>
    <w:rsid w:val="004449ED"/>
    <w:rsid w:val="00446786"/>
    <w:rsid w:val="00447413"/>
    <w:rsid w:val="00447A65"/>
    <w:rsid w:val="0045090B"/>
    <w:rsid w:val="00450FE3"/>
    <w:rsid w:val="004510F7"/>
    <w:rsid w:val="00451F9E"/>
    <w:rsid w:val="00453B3E"/>
    <w:rsid w:val="004545CA"/>
    <w:rsid w:val="00454A5A"/>
    <w:rsid w:val="00455202"/>
    <w:rsid w:val="004555C1"/>
    <w:rsid w:val="00456CAC"/>
    <w:rsid w:val="0045769F"/>
    <w:rsid w:val="00462930"/>
    <w:rsid w:val="00462AE9"/>
    <w:rsid w:val="00470159"/>
    <w:rsid w:val="00472EC9"/>
    <w:rsid w:val="004744A9"/>
    <w:rsid w:val="00474E4B"/>
    <w:rsid w:val="00483AF6"/>
    <w:rsid w:val="004850F3"/>
    <w:rsid w:val="00490C42"/>
    <w:rsid w:val="004A28AD"/>
    <w:rsid w:val="004A40F5"/>
    <w:rsid w:val="004A598F"/>
    <w:rsid w:val="004C3017"/>
    <w:rsid w:val="004C3579"/>
    <w:rsid w:val="004D1199"/>
    <w:rsid w:val="004D2B06"/>
    <w:rsid w:val="004E0A54"/>
    <w:rsid w:val="004E19A6"/>
    <w:rsid w:val="004E2405"/>
    <w:rsid w:val="004E3E81"/>
    <w:rsid w:val="004E470F"/>
    <w:rsid w:val="004E7F9A"/>
    <w:rsid w:val="004F31F9"/>
    <w:rsid w:val="004F355A"/>
    <w:rsid w:val="004F79CB"/>
    <w:rsid w:val="00500E07"/>
    <w:rsid w:val="00503BE9"/>
    <w:rsid w:val="00504A34"/>
    <w:rsid w:val="00505597"/>
    <w:rsid w:val="00507935"/>
    <w:rsid w:val="00507C02"/>
    <w:rsid w:val="005124E6"/>
    <w:rsid w:val="00512E73"/>
    <w:rsid w:val="00515870"/>
    <w:rsid w:val="005161B2"/>
    <w:rsid w:val="00517B65"/>
    <w:rsid w:val="005232D7"/>
    <w:rsid w:val="00523995"/>
    <w:rsid w:val="0052510B"/>
    <w:rsid w:val="00527761"/>
    <w:rsid w:val="00531C18"/>
    <w:rsid w:val="005327DB"/>
    <w:rsid w:val="00532E74"/>
    <w:rsid w:val="00534E12"/>
    <w:rsid w:val="00535E0F"/>
    <w:rsid w:val="00536203"/>
    <w:rsid w:val="00540827"/>
    <w:rsid w:val="00541F4C"/>
    <w:rsid w:val="005438AB"/>
    <w:rsid w:val="00545A12"/>
    <w:rsid w:val="005522DB"/>
    <w:rsid w:val="005549D7"/>
    <w:rsid w:val="00560CD9"/>
    <w:rsid w:val="00560FAB"/>
    <w:rsid w:val="00561A8C"/>
    <w:rsid w:val="00564E2A"/>
    <w:rsid w:val="00566307"/>
    <w:rsid w:val="00566BC1"/>
    <w:rsid w:val="00570ADE"/>
    <w:rsid w:val="00571B58"/>
    <w:rsid w:val="00572758"/>
    <w:rsid w:val="0057343F"/>
    <w:rsid w:val="005735C2"/>
    <w:rsid w:val="00574BF2"/>
    <w:rsid w:val="00576746"/>
    <w:rsid w:val="005771F8"/>
    <w:rsid w:val="005775E9"/>
    <w:rsid w:val="00580709"/>
    <w:rsid w:val="00580A90"/>
    <w:rsid w:val="00581015"/>
    <w:rsid w:val="00583AAC"/>
    <w:rsid w:val="00584432"/>
    <w:rsid w:val="00584E31"/>
    <w:rsid w:val="005853C0"/>
    <w:rsid w:val="005858A6"/>
    <w:rsid w:val="00585911"/>
    <w:rsid w:val="005861F7"/>
    <w:rsid w:val="005869DB"/>
    <w:rsid w:val="00586B05"/>
    <w:rsid w:val="00596C4A"/>
    <w:rsid w:val="00597265"/>
    <w:rsid w:val="005A09B1"/>
    <w:rsid w:val="005A0B2C"/>
    <w:rsid w:val="005A0F46"/>
    <w:rsid w:val="005A1341"/>
    <w:rsid w:val="005A3459"/>
    <w:rsid w:val="005A6973"/>
    <w:rsid w:val="005B170A"/>
    <w:rsid w:val="005B18BE"/>
    <w:rsid w:val="005B66E4"/>
    <w:rsid w:val="005C1F67"/>
    <w:rsid w:val="005C224E"/>
    <w:rsid w:val="005C346B"/>
    <w:rsid w:val="005C4FBD"/>
    <w:rsid w:val="005C5F30"/>
    <w:rsid w:val="005C698C"/>
    <w:rsid w:val="005C6E3D"/>
    <w:rsid w:val="005C702A"/>
    <w:rsid w:val="005C7ECC"/>
    <w:rsid w:val="005D19DA"/>
    <w:rsid w:val="005D1A3C"/>
    <w:rsid w:val="005D571F"/>
    <w:rsid w:val="005E34A2"/>
    <w:rsid w:val="005E4083"/>
    <w:rsid w:val="005E54F1"/>
    <w:rsid w:val="005F2A2F"/>
    <w:rsid w:val="005F375F"/>
    <w:rsid w:val="005F74D3"/>
    <w:rsid w:val="005F78B8"/>
    <w:rsid w:val="00600ED3"/>
    <w:rsid w:val="0060142B"/>
    <w:rsid w:val="00601F02"/>
    <w:rsid w:val="006033A5"/>
    <w:rsid w:val="006051BB"/>
    <w:rsid w:val="00605FFF"/>
    <w:rsid w:val="006108B6"/>
    <w:rsid w:val="006156F0"/>
    <w:rsid w:val="006160F4"/>
    <w:rsid w:val="0062079F"/>
    <w:rsid w:val="0062293A"/>
    <w:rsid w:val="006235FE"/>
    <w:rsid w:val="00626C3C"/>
    <w:rsid w:val="00627B1F"/>
    <w:rsid w:val="00631B22"/>
    <w:rsid w:val="00633157"/>
    <w:rsid w:val="00633754"/>
    <w:rsid w:val="00634495"/>
    <w:rsid w:val="0063731D"/>
    <w:rsid w:val="0064307F"/>
    <w:rsid w:val="00645368"/>
    <w:rsid w:val="00645F87"/>
    <w:rsid w:val="006478D9"/>
    <w:rsid w:val="006502F1"/>
    <w:rsid w:val="00652104"/>
    <w:rsid w:val="006626CC"/>
    <w:rsid w:val="00662BB7"/>
    <w:rsid w:val="0066330C"/>
    <w:rsid w:val="0066469A"/>
    <w:rsid w:val="00665D96"/>
    <w:rsid w:val="00667104"/>
    <w:rsid w:val="0066793E"/>
    <w:rsid w:val="00672B5D"/>
    <w:rsid w:val="0067466B"/>
    <w:rsid w:val="006758C2"/>
    <w:rsid w:val="00675D6D"/>
    <w:rsid w:val="00675DA0"/>
    <w:rsid w:val="00675EC3"/>
    <w:rsid w:val="0067694A"/>
    <w:rsid w:val="00680116"/>
    <w:rsid w:val="0068243D"/>
    <w:rsid w:val="00684335"/>
    <w:rsid w:val="00686D52"/>
    <w:rsid w:val="0069053D"/>
    <w:rsid w:val="006909C7"/>
    <w:rsid w:val="00690B64"/>
    <w:rsid w:val="00692D50"/>
    <w:rsid w:val="0069346D"/>
    <w:rsid w:val="0069441D"/>
    <w:rsid w:val="00695CAA"/>
    <w:rsid w:val="006967BE"/>
    <w:rsid w:val="00697D4B"/>
    <w:rsid w:val="006A2CC5"/>
    <w:rsid w:val="006A5F2C"/>
    <w:rsid w:val="006A6F05"/>
    <w:rsid w:val="006B12AB"/>
    <w:rsid w:val="006B1B50"/>
    <w:rsid w:val="006B5046"/>
    <w:rsid w:val="006B6C35"/>
    <w:rsid w:val="006B7361"/>
    <w:rsid w:val="006B79B3"/>
    <w:rsid w:val="006B7BAC"/>
    <w:rsid w:val="006C0585"/>
    <w:rsid w:val="006C239A"/>
    <w:rsid w:val="006C29E1"/>
    <w:rsid w:val="006C2B12"/>
    <w:rsid w:val="006C7F79"/>
    <w:rsid w:val="006D154A"/>
    <w:rsid w:val="006D4BD0"/>
    <w:rsid w:val="006D55B1"/>
    <w:rsid w:val="006D642E"/>
    <w:rsid w:val="006D7D25"/>
    <w:rsid w:val="006E08FD"/>
    <w:rsid w:val="006E233E"/>
    <w:rsid w:val="006E34D7"/>
    <w:rsid w:val="006E58DB"/>
    <w:rsid w:val="006E7B06"/>
    <w:rsid w:val="006F024A"/>
    <w:rsid w:val="006F027C"/>
    <w:rsid w:val="006F058F"/>
    <w:rsid w:val="006F06EB"/>
    <w:rsid w:val="006F134F"/>
    <w:rsid w:val="006F1F15"/>
    <w:rsid w:val="006F21EC"/>
    <w:rsid w:val="006F269B"/>
    <w:rsid w:val="006F5634"/>
    <w:rsid w:val="006F79CB"/>
    <w:rsid w:val="00701A09"/>
    <w:rsid w:val="007032F5"/>
    <w:rsid w:val="0070518B"/>
    <w:rsid w:val="007104C1"/>
    <w:rsid w:val="00712E78"/>
    <w:rsid w:val="00713495"/>
    <w:rsid w:val="0071422C"/>
    <w:rsid w:val="007155FA"/>
    <w:rsid w:val="007207D6"/>
    <w:rsid w:val="00720F2D"/>
    <w:rsid w:val="007237E9"/>
    <w:rsid w:val="00724747"/>
    <w:rsid w:val="00724E7B"/>
    <w:rsid w:val="00725E5D"/>
    <w:rsid w:val="007275C6"/>
    <w:rsid w:val="00730716"/>
    <w:rsid w:val="007310B1"/>
    <w:rsid w:val="007321DA"/>
    <w:rsid w:val="00732897"/>
    <w:rsid w:val="00733FA9"/>
    <w:rsid w:val="0073498E"/>
    <w:rsid w:val="0073722D"/>
    <w:rsid w:val="00737B01"/>
    <w:rsid w:val="00740D3A"/>
    <w:rsid w:val="00740F42"/>
    <w:rsid w:val="0075529A"/>
    <w:rsid w:val="00760995"/>
    <w:rsid w:val="007639C9"/>
    <w:rsid w:val="007659E8"/>
    <w:rsid w:val="00766E21"/>
    <w:rsid w:val="007671C9"/>
    <w:rsid w:val="00771818"/>
    <w:rsid w:val="00772686"/>
    <w:rsid w:val="007765E9"/>
    <w:rsid w:val="007777ED"/>
    <w:rsid w:val="00777B24"/>
    <w:rsid w:val="0078066D"/>
    <w:rsid w:val="00782317"/>
    <w:rsid w:val="007834E1"/>
    <w:rsid w:val="00783765"/>
    <w:rsid w:val="00785695"/>
    <w:rsid w:val="00786EA4"/>
    <w:rsid w:val="0079263F"/>
    <w:rsid w:val="00795089"/>
    <w:rsid w:val="00796EF7"/>
    <w:rsid w:val="007A0C84"/>
    <w:rsid w:val="007A2D75"/>
    <w:rsid w:val="007A4886"/>
    <w:rsid w:val="007A53BD"/>
    <w:rsid w:val="007A5DEA"/>
    <w:rsid w:val="007A5F92"/>
    <w:rsid w:val="007B0147"/>
    <w:rsid w:val="007B4116"/>
    <w:rsid w:val="007B4F93"/>
    <w:rsid w:val="007C0E88"/>
    <w:rsid w:val="007C2184"/>
    <w:rsid w:val="007C3608"/>
    <w:rsid w:val="007C4698"/>
    <w:rsid w:val="007C4F79"/>
    <w:rsid w:val="007C5F04"/>
    <w:rsid w:val="007C6B1C"/>
    <w:rsid w:val="007C6C67"/>
    <w:rsid w:val="007D0FC1"/>
    <w:rsid w:val="007D1325"/>
    <w:rsid w:val="007D1CCE"/>
    <w:rsid w:val="007D21FC"/>
    <w:rsid w:val="007D3E22"/>
    <w:rsid w:val="007D50B6"/>
    <w:rsid w:val="007D6683"/>
    <w:rsid w:val="007E3807"/>
    <w:rsid w:val="007E45D0"/>
    <w:rsid w:val="007E6066"/>
    <w:rsid w:val="007E6EAA"/>
    <w:rsid w:val="007F109A"/>
    <w:rsid w:val="007F2068"/>
    <w:rsid w:val="007F27FF"/>
    <w:rsid w:val="007F2B18"/>
    <w:rsid w:val="007F42E0"/>
    <w:rsid w:val="007F4AB8"/>
    <w:rsid w:val="007F53DD"/>
    <w:rsid w:val="007F697B"/>
    <w:rsid w:val="007F7512"/>
    <w:rsid w:val="007F7A41"/>
    <w:rsid w:val="00800E20"/>
    <w:rsid w:val="008018F1"/>
    <w:rsid w:val="00803189"/>
    <w:rsid w:val="008042D1"/>
    <w:rsid w:val="00806C0C"/>
    <w:rsid w:val="00807A2D"/>
    <w:rsid w:val="00810BAE"/>
    <w:rsid w:val="00812113"/>
    <w:rsid w:val="0081434A"/>
    <w:rsid w:val="008153F8"/>
    <w:rsid w:val="00821569"/>
    <w:rsid w:val="00823216"/>
    <w:rsid w:val="00826B6A"/>
    <w:rsid w:val="00826BC7"/>
    <w:rsid w:val="008302C6"/>
    <w:rsid w:val="00835C42"/>
    <w:rsid w:val="00835C5B"/>
    <w:rsid w:val="00841BC3"/>
    <w:rsid w:val="00842874"/>
    <w:rsid w:val="00842A37"/>
    <w:rsid w:val="00842A7D"/>
    <w:rsid w:val="00845543"/>
    <w:rsid w:val="008456D2"/>
    <w:rsid w:val="008514C4"/>
    <w:rsid w:val="00853BF9"/>
    <w:rsid w:val="0085476F"/>
    <w:rsid w:val="0085561B"/>
    <w:rsid w:val="00856149"/>
    <w:rsid w:val="0085705E"/>
    <w:rsid w:val="0085722B"/>
    <w:rsid w:val="00857EC7"/>
    <w:rsid w:val="00861357"/>
    <w:rsid w:val="0086153C"/>
    <w:rsid w:val="0086160E"/>
    <w:rsid w:val="00861D34"/>
    <w:rsid w:val="00862AF2"/>
    <w:rsid w:val="0086497A"/>
    <w:rsid w:val="00864FA6"/>
    <w:rsid w:val="00867A15"/>
    <w:rsid w:val="00873628"/>
    <w:rsid w:val="0087566E"/>
    <w:rsid w:val="00875DA2"/>
    <w:rsid w:val="00880B94"/>
    <w:rsid w:val="00880BFE"/>
    <w:rsid w:val="0088387D"/>
    <w:rsid w:val="0088422A"/>
    <w:rsid w:val="00886E20"/>
    <w:rsid w:val="008902D5"/>
    <w:rsid w:val="00892E5F"/>
    <w:rsid w:val="008936EE"/>
    <w:rsid w:val="008944BE"/>
    <w:rsid w:val="008A1D65"/>
    <w:rsid w:val="008A2E98"/>
    <w:rsid w:val="008A3BF3"/>
    <w:rsid w:val="008B0D91"/>
    <w:rsid w:val="008B3DD9"/>
    <w:rsid w:val="008B54DB"/>
    <w:rsid w:val="008B57A7"/>
    <w:rsid w:val="008C496D"/>
    <w:rsid w:val="008C5B5F"/>
    <w:rsid w:val="008D372F"/>
    <w:rsid w:val="008D486E"/>
    <w:rsid w:val="008D5B56"/>
    <w:rsid w:val="008D6CAB"/>
    <w:rsid w:val="008D7459"/>
    <w:rsid w:val="008E1E57"/>
    <w:rsid w:val="008E477E"/>
    <w:rsid w:val="008E4C72"/>
    <w:rsid w:val="008E571F"/>
    <w:rsid w:val="008E5D5C"/>
    <w:rsid w:val="008E7699"/>
    <w:rsid w:val="008F0C1A"/>
    <w:rsid w:val="008F3CED"/>
    <w:rsid w:val="008F49B4"/>
    <w:rsid w:val="008F4A73"/>
    <w:rsid w:val="008F559F"/>
    <w:rsid w:val="009002B6"/>
    <w:rsid w:val="0090042A"/>
    <w:rsid w:val="00901209"/>
    <w:rsid w:val="00902F4D"/>
    <w:rsid w:val="00902FA2"/>
    <w:rsid w:val="009031C7"/>
    <w:rsid w:val="009118C9"/>
    <w:rsid w:val="00912C15"/>
    <w:rsid w:val="0091343F"/>
    <w:rsid w:val="00913ED8"/>
    <w:rsid w:val="00917FDF"/>
    <w:rsid w:val="00921629"/>
    <w:rsid w:val="00922ACD"/>
    <w:rsid w:val="009248B7"/>
    <w:rsid w:val="009302B0"/>
    <w:rsid w:val="009319D3"/>
    <w:rsid w:val="00931A0C"/>
    <w:rsid w:val="00931C8D"/>
    <w:rsid w:val="009320A9"/>
    <w:rsid w:val="009334F8"/>
    <w:rsid w:val="00937175"/>
    <w:rsid w:val="00944D29"/>
    <w:rsid w:val="00945E93"/>
    <w:rsid w:val="0094629D"/>
    <w:rsid w:val="009467C0"/>
    <w:rsid w:val="00946B67"/>
    <w:rsid w:val="00952155"/>
    <w:rsid w:val="00955A01"/>
    <w:rsid w:val="00956166"/>
    <w:rsid w:val="00957B9D"/>
    <w:rsid w:val="009608D0"/>
    <w:rsid w:val="00962054"/>
    <w:rsid w:val="00963927"/>
    <w:rsid w:val="0096404E"/>
    <w:rsid w:val="00964682"/>
    <w:rsid w:val="0097052A"/>
    <w:rsid w:val="0097112C"/>
    <w:rsid w:val="0097538C"/>
    <w:rsid w:val="00975757"/>
    <w:rsid w:val="00977493"/>
    <w:rsid w:val="00984DD8"/>
    <w:rsid w:val="00991BEB"/>
    <w:rsid w:val="00991E15"/>
    <w:rsid w:val="00992975"/>
    <w:rsid w:val="00992A12"/>
    <w:rsid w:val="00994054"/>
    <w:rsid w:val="00996E53"/>
    <w:rsid w:val="009973DF"/>
    <w:rsid w:val="00997A82"/>
    <w:rsid w:val="009A0974"/>
    <w:rsid w:val="009A3462"/>
    <w:rsid w:val="009A3FAA"/>
    <w:rsid w:val="009A7B53"/>
    <w:rsid w:val="009B34C7"/>
    <w:rsid w:val="009B3EDB"/>
    <w:rsid w:val="009B4A54"/>
    <w:rsid w:val="009B6BB2"/>
    <w:rsid w:val="009B78FD"/>
    <w:rsid w:val="009B7FBE"/>
    <w:rsid w:val="009C0A1E"/>
    <w:rsid w:val="009C1012"/>
    <w:rsid w:val="009C323E"/>
    <w:rsid w:val="009C45A2"/>
    <w:rsid w:val="009C638A"/>
    <w:rsid w:val="009C6DFF"/>
    <w:rsid w:val="009D0077"/>
    <w:rsid w:val="009D1CB7"/>
    <w:rsid w:val="009D4FA2"/>
    <w:rsid w:val="009D5915"/>
    <w:rsid w:val="009D6AD5"/>
    <w:rsid w:val="009E29D1"/>
    <w:rsid w:val="009E3461"/>
    <w:rsid w:val="009E398E"/>
    <w:rsid w:val="009E3E90"/>
    <w:rsid w:val="009E4A17"/>
    <w:rsid w:val="009E7A10"/>
    <w:rsid w:val="009F037F"/>
    <w:rsid w:val="009F04F1"/>
    <w:rsid w:val="009F136E"/>
    <w:rsid w:val="009F1F9E"/>
    <w:rsid w:val="009F581B"/>
    <w:rsid w:val="009F7EAC"/>
    <w:rsid w:val="00A02C88"/>
    <w:rsid w:val="00A0351A"/>
    <w:rsid w:val="00A06005"/>
    <w:rsid w:val="00A06726"/>
    <w:rsid w:val="00A079C0"/>
    <w:rsid w:val="00A07A2E"/>
    <w:rsid w:val="00A10D64"/>
    <w:rsid w:val="00A11584"/>
    <w:rsid w:val="00A138E6"/>
    <w:rsid w:val="00A14526"/>
    <w:rsid w:val="00A16D67"/>
    <w:rsid w:val="00A1701D"/>
    <w:rsid w:val="00A20083"/>
    <w:rsid w:val="00A22CED"/>
    <w:rsid w:val="00A2591F"/>
    <w:rsid w:val="00A26180"/>
    <w:rsid w:val="00A275FD"/>
    <w:rsid w:val="00A30E34"/>
    <w:rsid w:val="00A325C4"/>
    <w:rsid w:val="00A34DE3"/>
    <w:rsid w:val="00A36938"/>
    <w:rsid w:val="00A36C6A"/>
    <w:rsid w:val="00A40098"/>
    <w:rsid w:val="00A4267A"/>
    <w:rsid w:val="00A4309A"/>
    <w:rsid w:val="00A43E3B"/>
    <w:rsid w:val="00A545C7"/>
    <w:rsid w:val="00A55E69"/>
    <w:rsid w:val="00A56DA5"/>
    <w:rsid w:val="00A607EA"/>
    <w:rsid w:val="00A61908"/>
    <w:rsid w:val="00A61936"/>
    <w:rsid w:val="00A65088"/>
    <w:rsid w:val="00A656B8"/>
    <w:rsid w:val="00A660C5"/>
    <w:rsid w:val="00A67A35"/>
    <w:rsid w:val="00A67D35"/>
    <w:rsid w:val="00A710ED"/>
    <w:rsid w:val="00A71D58"/>
    <w:rsid w:val="00A75E8A"/>
    <w:rsid w:val="00A813ED"/>
    <w:rsid w:val="00A82AC2"/>
    <w:rsid w:val="00A84B2B"/>
    <w:rsid w:val="00A8551F"/>
    <w:rsid w:val="00A8633B"/>
    <w:rsid w:val="00A86D84"/>
    <w:rsid w:val="00A87EA4"/>
    <w:rsid w:val="00A9130D"/>
    <w:rsid w:val="00A9144B"/>
    <w:rsid w:val="00A92F4F"/>
    <w:rsid w:val="00A92F9B"/>
    <w:rsid w:val="00A94F04"/>
    <w:rsid w:val="00A95584"/>
    <w:rsid w:val="00A9625E"/>
    <w:rsid w:val="00A9749F"/>
    <w:rsid w:val="00AA0D3F"/>
    <w:rsid w:val="00AA1DB9"/>
    <w:rsid w:val="00AA4F06"/>
    <w:rsid w:val="00AA6074"/>
    <w:rsid w:val="00AB0C5A"/>
    <w:rsid w:val="00AB3D45"/>
    <w:rsid w:val="00AB48ED"/>
    <w:rsid w:val="00AB56F9"/>
    <w:rsid w:val="00AB5767"/>
    <w:rsid w:val="00AB6529"/>
    <w:rsid w:val="00AB6A70"/>
    <w:rsid w:val="00AB6AC5"/>
    <w:rsid w:val="00AC401E"/>
    <w:rsid w:val="00AC4501"/>
    <w:rsid w:val="00AC4E77"/>
    <w:rsid w:val="00AC7101"/>
    <w:rsid w:val="00AC7CFA"/>
    <w:rsid w:val="00AD65C5"/>
    <w:rsid w:val="00AD75E0"/>
    <w:rsid w:val="00AD7B4E"/>
    <w:rsid w:val="00AE0EF3"/>
    <w:rsid w:val="00AE0EF8"/>
    <w:rsid w:val="00AE2057"/>
    <w:rsid w:val="00AE2326"/>
    <w:rsid w:val="00AE355C"/>
    <w:rsid w:val="00AE4FA2"/>
    <w:rsid w:val="00AE62B7"/>
    <w:rsid w:val="00AF09A5"/>
    <w:rsid w:val="00AF12AB"/>
    <w:rsid w:val="00B01F98"/>
    <w:rsid w:val="00B0348A"/>
    <w:rsid w:val="00B0525D"/>
    <w:rsid w:val="00B05B29"/>
    <w:rsid w:val="00B069D9"/>
    <w:rsid w:val="00B06B26"/>
    <w:rsid w:val="00B06EAE"/>
    <w:rsid w:val="00B10133"/>
    <w:rsid w:val="00B1075F"/>
    <w:rsid w:val="00B13D27"/>
    <w:rsid w:val="00B17689"/>
    <w:rsid w:val="00B20E88"/>
    <w:rsid w:val="00B21265"/>
    <w:rsid w:val="00B21D9D"/>
    <w:rsid w:val="00B23181"/>
    <w:rsid w:val="00B2342E"/>
    <w:rsid w:val="00B24C89"/>
    <w:rsid w:val="00B2607F"/>
    <w:rsid w:val="00B30AE0"/>
    <w:rsid w:val="00B34EAF"/>
    <w:rsid w:val="00B3544D"/>
    <w:rsid w:val="00B41590"/>
    <w:rsid w:val="00B476AD"/>
    <w:rsid w:val="00B5217E"/>
    <w:rsid w:val="00B53F41"/>
    <w:rsid w:val="00B563B7"/>
    <w:rsid w:val="00B56D8B"/>
    <w:rsid w:val="00B6133A"/>
    <w:rsid w:val="00B63CC6"/>
    <w:rsid w:val="00B64B75"/>
    <w:rsid w:val="00B658A8"/>
    <w:rsid w:val="00B701F7"/>
    <w:rsid w:val="00B74CE0"/>
    <w:rsid w:val="00B76701"/>
    <w:rsid w:val="00B76B99"/>
    <w:rsid w:val="00B77E8D"/>
    <w:rsid w:val="00B80171"/>
    <w:rsid w:val="00B803CA"/>
    <w:rsid w:val="00B804BF"/>
    <w:rsid w:val="00B80DA0"/>
    <w:rsid w:val="00B83F65"/>
    <w:rsid w:val="00B843F1"/>
    <w:rsid w:val="00B85593"/>
    <w:rsid w:val="00B85EF4"/>
    <w:rsid w:val="00B8668C"/>
    <w:rsid w:val="00B87726"/>
    <w:rsid w:val="00B917F6"/>
    <w:rsid w:val="00B94486"/>
    <w:rsid w:val="00B956FB"/>
    <w:rsid w:val="00B96AD3"/>
    <w:rsid w:val="00B97D0D"/>
    <w:rsid w:val="00B97F45"/>
    <w:rsid w:val="00BA1449"/>
    <w:rsid w:val="00BA2C99"/>
    <w:rsid w:val="00BA36D4"/>
    <w:rsid w:val="00BA6470"/>
    <w:rsid w:val="00BA68D9"/>
    <w:rsid w:val="00BA6A0B"/>
    <w:rsid w:val="00BA720D"/>
    <w:rsid w:val="00BB077C"/>
    <w:rsid w:val="00BB1462"/>
    <w:rsid w:val="00BB16BE"/>
    <w:rsid w:val="00BB1A42"/>
    <w:rsid w:val="00BB6C23"/>
    <w:rsid w:val="00BC4225"/>
    <w:rsid w:val="00BC4C8D"/>
    <w:rsid w:val="00BC690B"/>
    <w:rsid w:val="00BD1602"/>
    <w:rsid w:val="00BD2220"/>
    <w:rsid w:val="00BD5E46"/>
    <w:rsid w:val="00BD6AA5"/>
    <w:rsid w:val="00BD6C56"/>
    <w:rsid w:val="00BE0D8C"/>
    <w:rsid w:val="00BE1FBC"/>
    <w:rsid w:val="00BE4B9D"/>
    <w:rsid w:val="00BE56F7"/>
    <w:rsid w:val="00BE7046"/>
    <w:rsid w:val="00BE7969"/>
    <w:rsid w:val="00BF520E"/>
    <w:rsid w:val="00BF7D6F"/>
    <w:rsid w:val="00C02462"/>
    <w:rsid w:val="00C02BEF"/>
    <w:rsid w:val="00C02C6E"/>
    <w:rsid w:val="00C0425D"/>
    <w:rsid w:val="00C04E86"/>
    <w:rsid w:val="00C10489"/>
    <w:rsid w:val="00C1215F"/>
    <w:rsid w:val="00C12F68"/>
    <w:rsid w:val="00C14160"/>
    <w:rsid w:val="00C14F7D"/>
    <w:rsid w:val="00C16707"/>
    <w:rsid w:val="00C20AE4"/>
    <w:rsid w:val="00C2353A"/>
    <w:rsid w:val="00C24DAB"/>
    <w:rsid w:val="00C264BE"/>
    <w:rsid w:val="00C30400"/>
    <w:rsid w:val="00C30C91"/>
    <w:rsid w:val="00C3597D"/>
    <w:rsid w:val="00C35A27"/>
    <w:rsid w:val="00C363B8"/>
    <w:rsid w:val="00C40047"/>
    <w:rsid w:val="00C4071D"/>
    <w:rsid w:val="00C413D7"/>
    <w:rsid w:val="00C41533"/>
    <w:rsid w:val="00C42C03"/>
    <w:rsid w:val="00C44BBA"/>
    <w:rsid w:val="00C44D9D"/>
    <w:rsid w:val="00C472D4"/>
    <w:rsid w:val="00C5286F"/>
    <w:rsid w:val="00C54A26"/>
    <w:rsid w:val="00C615B3"/>
    <w:rsid w:val="00C621E8"/>
    <w:rsid w:val="00C64EFC"/>
    <w:rsid w:val="00C65C73"/>
    <w:rsid w:val="00C66DF2"/>
    <w:rsid w:val="00C67AE4"/>
    <w:rsid w:val="00C74713"/>
    <w:rsid w:val="00C75488"/>
    <w:rsid w:val="00C77D48"/>
    <w:rsid w:val="00C8099E"/>
    <w:rsid w:val="00C819B5"/>
    <w:rsid w:val="00C85083"/>
    <w:rsid w:val="00C86F54"/>
    <w:rsid w:val="00C914CF"/>
    <w:rsid w:val="00C91ACD"/>
    <w:rsid w:val="00C931A2"/>
    <w:rsid w:val="00C94578"/>
    <w:rsid w:val="00C95682"/>
    <w:rsid w:val="00C9663E"/>
    <w:rsid w:val="00CA1EB9"/>
    <w:rsid w:val="00CA2BB7"/>
    <w:rsid w:val="00CA3E15"/>
    <w:rsid w:val="00CA528B"/>
    <w:rsid w:val="00CA535D"/>
    <w:rsid w:val="00CA7A6F"/>
    <w:rsid w:val="00CB321D"/>
    <w:rsid w:val="00CB6C9A"/>
    <w:rsid w:val="00CB73FD"/>
    <w:rsid w:val="00CC06C6"/>
    <w:rsid w:val="00CC1493"/>
    <w:rsid w:val="00CC14E7"/>
    <w:rsid w:val="00CC1D85"/>
    <w:rsid w:val="00CC211F"/>
    <w:rsid w:val="00CC26BD"/>
    <w:rsid w:val="00CC48A7"/>
    <w:rsid w:val="00CC4F3B"/>
    <w:rsid w:val="00CC702E"/>
    <w:rsid w:val="00CD11F1"/>
    <w:rsid w:val="00CD2BC9"/>
    <w:rsid w:val="00CD5497"/>
    <w:rsid w:val="00CD5F7D"/>
    <w:rsid w:val="00CD7514"/>
    <w:rsid w:val="00CE05F0"/>
    <w:rsid w:val="00CE24C7"/>
    <w:rsid w:val="00CE31F8"/>
    <w:rsid w:val="00CE4E9C"/>
    <w:rsid w:val="00CE5729"/>
    <w:rsid w:val="00CE77EB"/>
    <w:rsid w:val="00CF0A2E"/>
    <w:rsid w:val="00CF1694"/>
    <w:rsid w:val="00CF2319"/>
    <w:rsid w:val="00CF2865"/>
    <w:rsid w:val="00CF35D0"/>
    <w:rsid w:val="00CF4827"/>
    <w:rsid w:val="00CF4940"/>
    <w:rsid w:val="00CF501F"/>
    <w:rsid w:val="00CF55F6"/>
    <w:rsid w:val="00CF5AF7"/>
    <w:rsid w:val="00D01307"/>
    <w:rsid w:val="00D014B4"/>
    <w:rsid w:val="00D01572"/>
    <w:rsid w:val="00D02ACA"/>
    <w:rsid w:val="00D02F84"/>
    <w:rsid w:val="00D0344F"/>
    <w:rsid w:val="00D040DC"/>
    <w:rsid w:val="00D05627"/>
    <w:rsid w:val="00D0776E"/>
    <w:rsid w:val="00D12A38"/>
    <w:rsid w:val="00D13AB2"/>
    <w:rsid w:val="00D14479"/>
    <w:rsid w:val="00D1483E"/>
    <w:rsid w:val="00D1718B"/>
    <w:rsid w:val="00D22EA6"/>
    <w:rsid w:val="00D232C5"/>
    <w:rsid w:val="00D245A7"/>
    <w:rsid w:val="00D25F97"/>
    <w:rsid w:val="00D278D1"/>
    <w:rsid w:val="00D27D88"/>
    <w:rsid w:val="00D35DEF"/>
    <w:rsid w:val="00D36299"/>
    <w:rsid w:val="00D371A8"/>
    <w:rsid w:val="00D37A55"/>
    <w:rsid w:val="00D424F5"/>
    <w:rsid w:val="00D446D4"/>
    <w:rsid w:val="00D44A1A"/>
    <w:rsid w:val="00D465F2"/>
    <w:rsid w:val="00D4710A"/>
    <w:rsid w:val="00D5457A"/>
    <w:rsid w:val="00D55B80"/>
    <w:rsid w:val="00D56D9B"/>
    <w:rsid w:val="00D57D59"/>
    <w:rsid w:val="00D61667"/>
    <w:rsid w:val="00D62E03"/>
    <w:rsid w:val="00D644ED"/>
    <w:rsid w:val="00D64CB7"/>
    <w:rsid w:val="00D66D44"/>
    <w:rsid w:val="00D71D0B"/>
    <w:rsid w:val="00D71F10"/>
    <w:rsid w:val="00D72D96"/>
    <w:rsid w:val="00D74094"/>
    <w:rsid w:val="00D768EA"/>
    <w:rsid w:val="00D80A6A"/>
    <w:rsid w:val="00D80B51"/>
    <w:rsid w:val="00D843A0"/>
    <w:rsid w:val="00D85E0E"/>
    <w:rsid w:val="00D866B6"/>
    <w:rsid w:val="00D873C5"/>
    <w:rsid w:val="00D94BAB"/>
    <w:rsid w:val="00D95391"/>
    <w:rsid w:val="00D97B9A"/>
    <w:rsid w:val="00DA233F"/>
    <w:rsid w:val="00DA5CB2"/>
    <w:rsid w:val="00DA6C29"/>
    <w:rsid w:val="00DA7718"/>
    <w:rsid w:val="00DA7CA1"/>
    <w:rsid w:val="00DB0D24"/>
    <w:rsid w:val="00DB21A6"/>
    <w:rsid w:val="00DB6BFB"/>
    <w:rsid w:val="00DC17E0"/>
    <w:rsid w:val="00DC69CF"/>
    <w:rsid w:val="00DC6E90"/>
    <w:rsid w:val="00DC7969"/>
    <w:rsid w:val="00DD257B"/>
    <w:rsid w:val="00DD2D4B"/>
    <w:rsid w:val="00DD67BB"/>
    <w:rsid w:val="00DD7E59"/>
    <w:rsid w:val="00DE04A1"/>
    <w:rsid w:val="00DE06A9"/>
    <w:rsid w:val="00DE2549"/>
    <w:rsid w:val="00DE36E4"/>
    <w:rsid w:val="00DF5534"/>
    <w:rsid w:val="00DF6947"/>
    <w:rsid w:val="00DF7B7B"/>
    <w:rsid w:val="00E00064"/>
    <w:rsid w:val="00E0006B"/>
    <w:rsid w:val="00E00084"/>
    <w:rsid w:val="00E00140"/>
    <w:rsid w:val="00E01862"/>
    <w:rsid w:val="00E01A8A"/>
    <w:rsid w:val="00E01F66"/>
    <w:rsid w:val="00E04293"/>
    <w:rsid w:val="00E059B3"/>
    <w:rsid w:val="00E111F2"/>
    <w:rsid w:val="00E11873"/>
    <w:rsid w:val="00E13D2B"/>
    <w:rsid w:val="00E155DE"/>
    <w:rsid w:val="00E20B63"/>
    <w:rsid w:val="00E233E0"/>
    <w:rsid w:val="00E255D6"/>
    <w:rsid w:val="00E32C4E"/>
    <w:rsid w:val="00E32CED"/>
    <w:rsid w:val="00E34335"/>
    <w:rsid w:val="00E36E64"/>
    <w:rsid w:val="00E37449"/>
    <w:rsid w:val="00E3787E"/>
    <w:rsid w:val="00E409A0"/>
    <w:rsid w:val="00E42C92"/>
    <w:rsid w:val="00E42F0F"/>
    <w:rsid w:val="00E44880"/>
    <w:rsid w:val="00E45F59"/>
    <w:rsid w:val="00E46305"/>
    <w:rsid w:val="00E469E7"/>
    <w:rsid w:val="00E46D1F"/>
    <w:rsid w:val="00E5025E"/>
    <w:rsid w:val="00E50766"/>
    <w:rsid w:val="00E51D43"/>
    <w:rsid w:val="00E535A8"/>
    <w:rsid w:val="00E539C2"/>
    <w:rsid w:val="00E553C2"/>
    <w:rsid w:val="00E56EB5"/>
    <w:rsid w:val="00E6301A"/>
    <w:rsid w:val="00E631B7"/>
    <w:rsid w:val="00E63719"/>
    <w:rsid w:val="00E64067"/>
    <w:rsid w:val="00E65A3D"/>
    <w:rsid w:val="00E70ABD"/>
    <w:rsid w:val="00E7221E"/>
    <w:rsid w:val="00E751C1"/>
    <w:rsid w:val="00E7774F"/>
    <w:rsid w:val="00E80EB2"/>
    <w:rsid w:val="00E83A06"/>
    <w:rsid w:val="00E86685"/>
    <w:rsid w:val="00E874BB"/>
    <w:rsid w:val="00E95B59"/>
    <w:rsid w:val="00E9621B"/>
    <w:rsid w:val="00EA072B"/>
    <w:rsid w:val="00EA212C"/>
    <w:rsid w:val="00EA33F7"/>
    <w:rsid w:val="00EA38A6"/>
    <w:rsid w:val="00EA42E5"/>
    <w:rsid w:val="00EA56B6"/>
    <w:rsid w:val="00EA5D4E"/>
    <w:rsid w:val="00EB288A"/>
    <w:rsid w:val="00EB49F1"/>
    <w:rsid w:val="00EB6084"/>
    <w:rsid w:val="00EB662A"/>
    <w:rsid w:val="00EB67AD"/>
    <w:rsid w:val="00EC07F7"/>
    <w:rsid w:val="00EC2018"/>
    <w:rsid w:val="00EC4738"/>
    <w:rsid w:val="00EC576E"/>
    <w:rsid w:val="00EC644E"/>
    <w:rsid w:val="00ED0012"/>
    <w:rsid w:val="00ED0659"/>
    <w:rsid w:val="00ED1DFC"/>
    <w:rsid w:val="00ED3605"/>
    <w:rsid w:val="00ED5510"/>
    <w:rsid w:val="00ED5654"/>
    <w:rsid w:val="00ED7E61"/>
    <w:rsid w:val="00EE4945"/>
    <w:rsid w:val="00EE6A45"/>
    <w:rsid w:val="00EE6C13"/>
    <w:rsid w:val="00EF1194"/>
    <w:rsid w:val="00EF2A43"/>
    <w:rsid w:val="00EF33B6"/>
    <w:rsid w:val="00EF3481"/>
    <w:rsid w:val="00EF3DD7"/>
    <w:rsid w:val="00EF6D22"/>
    <w:rsid w:val="00EF7E86"/>
    <w:rsid w:val="00F00682"/>
    <w:rsid w:val="00F0280C"/>
    <w:rsid w:val="00F02C70"/>
    <w:rsid w:val="00F04130"/>
    <w:rsid w:val="00F07328"/>
    <w:rsid w:val="00F135E0"/>
    <w:rsid w:val="00F13B95"/>
    <w:rsid w:val="00F1798E"/>
    <w:rsid w:val="00F21E95"/>
    <w:rsid w:val="00F23101"/>
    <w:rsid w:val="00F23A6D"/>
    <w:rsid w:val="00F2427F"/>
    <w:rsid w:val="00F25D24"/>
    <w:rsid w:val="00F26683"/>
    <w:rsid w:val="00F31887"/>
    <w:rsid w:val="00F33DD9"/>
    <w:rsid w:val="00F34BF5"/>
    <w:rsid w:val="00F4039B"/>
    <w:rsid w:val="00F40489"/>
    <w:rsid w:val="00F41998"/>
    <w:rsid w:val="00F43E67"/>
    <w:rsid w:val="00F44149"/>
    <w:rsid w:val="00F443E5"/>
    <w:rsid w:val="00F45AA6"/>
    <w:rsid w:val="00F45F5C"/>
    <w:rsid w:val="00F47AA5"/>
    <w:rsid w:val="00F537D9"/>
    <w:rsid w:val="00F54F29"/>
    <w:rsid w:val="00F563C4"/>
    <w:rsid w:val="00F615F5"/>
    <w:rsid w:val="00F64BE4"/>
    <w:rsid w:val="00F708DF"/>
    <w:rsid w:val="00F73E30"/>
    <w:rsid w:val="00F7405C"/>
    <w:rsid w:val="00F75316"/>
    <w:rsid w:val="00F80229"/>
    <w:rsid w:val="00F81E3E"/>
    <w:rsid w:val="00F83D75"/>
    <w:rsid w:val="00F83F7A"/>
    <w:rsid w:val="00F864A8"/>
    <w:rsid w:val="00F86E94"/>
    <w:rsid w:val="00F90199"/>
    <w:rsid w:val="00F92E39"/>
    <w:rsid w:val="00F94A2D"/>
    <w:rsid w:val="00F96136"/>
    <w:rsid w:val="00F968B7"/>
    <w:rsid w:val="00F97344"/>
    <w:rsid w:val="00F973D7"/>
    <w:rsid w:val="00F97834"/>
    <w:rsid w:val="00F97E2B"/>
    <w:rsid w:val="00FA0620"/>
    <w:rsid w:val="00FA1779"/>
    <w:rsid w:val="00FA67F4"/>
    <w:rsid w:val="00FA7F1A"/>
    <w:rsid w:val="00FB016F"/>
    <w:rsid w:val="00FB055E"/>
    <w:rsid w:val="00FB097D"/>
    <w:rsid w:val="00FB1E24"/>
    <w:rsid w:val="00FB2753"/>
    <w:rsid w:val="00FB284A"/>
    <w:rsid w:val="00FB30C0"/>
    <w:rsid w:val="00FB3505"/>
    <w:rsid w:val="00FB764F"/>
    <w:rsid w:val="00FC33E4"/>
    <w:rsid w:val="00FC5257"/>
    <w:rsid w:val="00FC565F"/>
    <w:rsid w:val="00FC67FA"/>
    <w:rsid w:val="00FC6AC1"/>
    <w:rsid w:val="00FC7F33"/>
    <w:rsid w:val="00FD085F"/>
    <w:rsid w:val="00FD1923"/>
    <w:rsid w:val="00FD21F9"/>
    <w:rsid w:val="00FD3B74"/>
    <w:rsid w:val="00FD69BF"/>
    <w:rsid w:val="00FD6D26"/>
    <w:rsid w:val="00FE1588"/>
    <w:rsid w:val="00FE187F"/>
    <w:rsid w:val="00FE19B9"/>
    <w:rsid w:val="00FE2217"/>
    <w:rsid w:val="00FE2302"/>
    <w:rsid w:val="00FE2E1E"/>
    <w:rsid w:val="00FE562B"/>
    <w:rsid w:val="00FE5FA5"/>
    <w:rsid w:val="00FF1E5F"/>
    <w:rsid w:val="00FF2FA1"/>
    <w:rsid w:val="00FF3E83"/>
    <w:rsid w:val="00FF4236"/>
    <w:rsid w:val="00FF7DC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0E3D6E6"/>
  <w15:docId w15:val="{60039FCB-D897-4914-B763-CE90430B01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45A2"/>
    <w:pPr>
      <w:spacing w:after="0" w:line="360" w:lineRule="auto"/>
    </w:pPr>
    <w:rPr>
      <w:sz w:val="18"/>
      <w:lang w:val="en-GB"/>
    </w:rPr>
  </w:style>
  <w:style w:type="paragraph" w:styleId="Ttulo1">
    <w:name w:val="heading 1"/>
    <w:basedOn w:val="Normal"/>
    <w:next w:val="Normal"/>
    <w:link w:val="Ttulo1Car"/>
    <w:uiPriority w:val="9"/>
    <w:qFormat/>
    <w:rsid w:val="00945E93"/>
    <w:pPr>
      <w:outlineLvl w:val="0"/>
    </w:pPr>
    <w:rPr>
      <w:b/>
      <w:color w:val="0095D5" w:themeColor="accent1"/>
    </w:rPr>
  </w:style>
  <w:style w:type="paragraph" w:styleId="Ttulo2">
    <w:name w:val="heading 2"/>
    <w:basedOn w:val="Normal"/>
    <w:next w:val="Normal"/>
    <w:link w:val="Ttulo2Car"/>
    <w:uiPriority w:val="9"/>
    <w:unhideWhenUsed/>
    <w:rsid w:val="009C45A2"/>
    <w:pPr>
      <w:outlineLvl w:val="1"/>
    </w:pPr>
    <w:rPr>
      <w:b/>
    </w:rPr>
  </w:style>
  <w:style w:type="paragraph" w:styleId="Ttulo4">
    <w:name w:val="heading 4"/>
    <w:basedOn w:val="Normal"/>
    <w:next w:val="Normal"/>
    <w:link w:val="Ttulo4Car"/>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Ttulo5">
    <w:name w:val="heading 5"/>
    <w:basedOn w:val="Normal"/>
    <w:next w:val="Normal"/>
    <w:link w:val="Ttulo5Car"/>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E5D5C"/>
    <w:pPr>
      <w:spacing w:line="195" w:lineRule="atLeast"/>
      <w:ind w:right="-1737"/>
      <w:jc w:val="right"/>
    </w:pPr>
    <w:rPr>
      <w:caps/>
      <w:spacing w:val="12"/>
      <w:sz w:val="15"/>
    </w:rPr>
  </w:style>
  <w:style w:type="character" w:customStyle="1" w:styleId="EncabezadoCar">
    <w:name w:val="Encabezado Car"/>
    <w:basedOn w:val="Fuentedeprrafopredeter"/>
    <w:link w:val="Encabezado"/>
    <w:uiPriority w:val="99"/>
    <w:rsid w:val="008E5D5C"/>
    <w:rPr>
      <w:caps/>
      <w:spacing w:val="12"/>
      <w:sz w:val="15"/>
      <w:lang w:val="en-GB"/>
    </w:rPr>
  </w:style>
  <w:style w:type="paragraph" w:styleId="Piedepgina">
    <w:name w:val="footer"/>
    <w:basedOn w:val="Normal"/>
    <w:link w:val="PiedepginaCar"/>
    <w:uiPriority w:val="99"/>
    <w:unhideWhenUsed/>
    <w:rsid w:val="00AB5767"/>
    <w:pPr>
      <w:spacing w:line="180" w:lineRule="atLeast"/>
    </w:pPr>
    <w:rPr>
      <w:sz w:val="12"/>
    </w:rPr>
  </w:style>
  <w:style w:type="character" w:customStyle="1" w:styleId="PiedepginaCar">
    <w:name w:val="Pie de página Car"/>
    <w:basedOn w:val="Fuentedeprrafopredeter"/>
    <w:link w:val="Piedepgina"/>
    <w:uiPriority w:val="99"/>
    <w:rsid w:val="00AB5767"/>
    <w:rPr>
      <w:sz w:val="12"/>
      <w:lang w:val="en-GB"/>
    </w:rPr>
  </w:style>
  <w:style w:type="table" w:styleId="Tablaconcuadrcula">
    <w:name w:val="Table Grid"/>
    <w:basedOn w:val="Tablanormal"/>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tulo">
    <w:name w:val="Title"/>
    <w:basedOn w:val="Normal"/>
    <w:next w:val="Normal"/>
    <w:link w:val="TtuloCar"/>
    <w:uiPriority w:val="10"/>
    <w:qFormat/>
    <w:rsid w:val="00AC4E77"/>
    <w:pPr>
      <w:spacing w:before="440" w:after="200"/>
      <w:contextualSpacing/>
    </w:pPr>
    <w:rPr>
      <w:sz w:val="24"/>
    </w:rPr>
  </w:style>
  <w:style w:type="character" w:customStyle="1" w:styleId="TtuloCar">
    <w:name w:val="Título Car"/>
    <w:basedOn w:val="Fuentedeprrafopredeter"/>
    <w:link w:val="Ttulo"/>
    <w:uiPriority w:val="10"/>
    <w:rsid w:val="00AC4E77"/>
    <w:rPr>
      <w:sz w:val="24"/>
      <w:lang w:val="en-GB"/>
    </w:rPr>
  </w:style>
  <w:style w:type="character" w:customStyle="1" w:styleId="Ttulo1Car">
    <w:name w:val="Título 1 Car"/>
    <w:basedOn w:val="Fuentedeprrafopredeter"/>
    <w:link w:val="Ttulo1"/>
    <w:uiPriority w:val="9"/>
    <w:rsid w:val="00945E93"/>
    <w:rPr>
      <w:b/>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Ttulo2Car">
    <w:name w:val="Título 2 Car"/>
    <w:basedOn w:val="Fuentedeprrafopredeter"/>
    <w:link w:val="Ttulo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ipervnculo">
    <w:name w:val="Hyperlink"/>
    <w:basedOn w:val="Fuentedeprrafopredeter"/>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Descripcin">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Textodeglobo">
    <w:name w:val="Balloon Text"/>
    <w:basedOn w:val="Normal"/>
    <w:link w:val="TextodegloboCar"/>
    <w:uiPriority w:val="99"/>
    <w:semiHidden/>
    <w:unhideWhenUsed/>
    <w:rsid w:val="009031C7"/>
    <w:pPr>
      <w:spacing w:line="240" w:lineRule="auto"/>
    </w:pPr>
    <w:rPr>
      <w:rFonts w:ascii="Segoe UI" w:hAnsi="Segoe UI" w:cs="Segoe UI"/>
      <w:szCs w:val="18"/>
    </w:rPr>
  </w:style>
  <w:style w:type="character" w:customStyle="1" w:styleId="TextodegloboCar">
    <w:name w:val="Texto de globo Car"/>
    <w:basedOn w:val="Fuentedeprrafopredeter"/>
    <w:link w:val="Textodeglobo"/>
    <w:uiPriority w:val="99"/>
    <w:semiHidden/>
    <w:rsid w:val="009031C7"/>
    <w:rPr>
      <w:rFonts w:ascii="Segoe UI" w:hAnsi="Segoe UI" w:cs="Segoe UI"/>
      <w:sz w:val="18"/>
      <w:szCs w:val="18"/>
      <w:lang w:val="en-GB"/>
    </w:rPr>
  </w:style>
  <w:style w:type="paragraph" w:customStyle="1" w:styleId="senn-regular">
    <w:name w:val="senn-regular"/>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Textoennegrita">
    <w:name w:val="Strong"/>
    <w:basedOn w:val="Fuentedeprrafopredeter"/>
    <w:uiPriority w:val="22"/>
    <w:qFormat/>
    <w:rsid w:val="00D5457A"/>
    <w:rPr>
      <w:b/>
      <w:bCs/>
    </w:rPr>
  </w:style>
  <w:style w:type="character" w:customStyle="1" w:styleId="pricecurrency-sign">
    <w:name w:val="price__currency-sign"/>
    <w:basedOn w:val="Fuentedeprrafopredeter"/>
    <w:rsid w:val="00D5457A"/>
  </w:style>
  <w:style w:type="character" w:customStyle="1" w:styleId="priceamount">
    <w:name w:val="price__amount"/>
    <w:basedOn w:val="Fuentedeprrafopredeter"/>
    <w:rsid w:val="00D5457A"/>
  </w:style>
  <w:style w:type="paragraph" w:customStyle="1" w:styleId="product-teaserpricedetails">
    <w:name w:val="product-teaser__price__details"/>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Hipervnculovisitado">
    <w:name w:val="FollowedHyperlink"/>
    <w:basedOn w:val="Fuentedeprrafopredeter"/>
    <w:uiPriority w:val="99"/>
    <w:semiHidden/>
    <w:unhideWhenUsed/>
    <w:rsid w:val="0075529A"/>
    <w:rPr>
      <w:color w:val="000000" w:themeColor="followedHyperlink"/>
      <w:u w:val="single"/>
    </w:rPr>
  </w:style>
  <w:style w:type="paragraph" w:styleId="NormalWeb">
    <w:name w:val="Normal (Web)"/>
    <w:basedOn w:val="Normal"/>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Ttulo5Car">
    <w:name w:val="Título 5 Car"/>
    <w:basedOn w:val="Fuentedeprrafopredeter"/>
    <w:link w:val="Ttulo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Normal"/>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Normal"/>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Fuentedeprrafopredeter"/>
    <w:uiPriority w:val="99"/>
    <w:semiHidden/>
    <w:unhideWhenUsed/>
    <w:rsid w:val="00117457"/>
    <w:rPr>
      <w:color w:val="605E5C"/>
      <w:shd w:val="clear" w:color="auto" w:fill="E1DFDD"/>
    </w:rPr>
  </w:style>
  <w:style w:type="paragraph" w:styleId="Prrafodelista">
    <w:name w:val="List Paragraph"/>
    <w:basedOn w:val="Normal"/>
    <w:uiPriority w:val="34"/>
    <w:qFormat/>
    <w:rsid w:val="00FD6D26"/>
    <w:pPr>
      <w:ind w:left="720"/>
      <w:contextualSpacing/>
    </w:pPr>
  </w:style>
  <w:style w:type="character" w:customStyle="1" w:styleId="Ttulo4Car">
    <w:name w:val="Título 4 Car"/>
    <w:basedOn w:val="Fuentedeprrafopredeter"/>
    <w:link w:val="Ttulo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nfasis">
    <w:name w:val="Emphasis"/>
    <w:basedOn w:val="Fuentedeprrafopredeter"/>
    <w:uiPriority w:val="20"/>
    <w:qFormat/>
    <w:rsid w:val="00EA33F7"/>
    <w:rPr>
      <w:i/>
      <w:iCs/>
    </w:rPr>
  </w:style>
  <w:style w:type="paragraph" w:customStyle="1" w:styleId="paragraph">
    <w:name w:val="paragraph"/>
    <w:basedOn w:val="Normal"/>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Fuentedeprrafopredeter"/>
    <w:rsid w:val="007C6B1C"/>
  </w:style>
  <w:style w:type="character" w:customStyle="1" w:styleId="eop">
    <w:name w:val="eop"/>
    <w:basedOn w:val="Fuentedeprrafopredeter"/>
    <w:rsid w:val="007C6B1C"/>
  </w:style>
  <w:style w:type="character" w:customStyle="1" w:styleId="NichtaufgelsteErwhnung2">
    <w:name w:val="Nicht aufgelöste Erwähnung2"/>
    <w:basedOn w:val="Fuentedeprrafopredeter"/>
    <w:uiPriority w:val="99"/>
    <w:semiHidden/>
    <w:unhideWhenUsed/>
    <w:rsid w:val="00F1798E"/>
    <w:rPr>
      <w:color w:val="605E5C"/>
      <w:shd w:val="clear" w:color="auto" w:fill="E1DFDD"/>
    </w:rPr>
  </w:style>
  <w:style w:type="character" w:customStyle="1" w:styleId="scxw52813454">
    <w:name w:val="scxw52813454"/>
    <w:basedOn w:val="Fuentedeprrafopredeter"/>
    <w:rsid w:val="001A5A7D"/>
  </w:style>
  <w:style w:type="character" w:customStyle="1" w:styleId="ms-h3">
    <w:name w:val="ms-h3"/>
    <w:basedOn w:val="Fuentedeprrafopredeter"/>
    <w:rsid w:val="0006221A"/>
  </w:style>
  <w:style w:type="character" w:customStyle="1" w:styleId="scxw130742757">
    <w:name w:val="scxw130742757"/>
    <w:basedOn w:val="Fuentedeprrafopredeter"/>
    <w:rsid w:val="003E4BEF"/>
  </w:style>
  <w:style w:type="character" w:customStyle="1" w:styleId="ydpb5a3d5bfs1">
    <w:name w:val="ydpb5a3d5bfs1"/>
    <w:basedOn w:val="Fuentedeprrafopredeter"/>
    <w:rsid w:val="008E477E"/>
  </w:style>
  <w:style w:type="character" w:styleId="Mencinsinresolver">
    <w:name w:val="Unresolved Mention"/>
    <w:basedOn w:val="Fuentedeprrafopredeter"/>
    <w:uiPriority w:val="99"/>
    <w:semiHidden/>
    <w:unhideWhenUsed/>
    <w:rsid w:val="00373F92"/>
    <w:rPr>
      <w:color w:val="605E5C"/>
      <w:shd w:val="clear" w:color="auto" w:fill="E1DFDD"/>
    </w:rPr>
  </w:style>
  <w:style w:type="character" w:customStyle="1" w:styleId="scxw170946324">
    <w:name w:val="scxw170946324"/>
    <w:basedOn w:val="Fuentedeprrafopredeter"/>
    <w:rsid w:val="00576746"/>
  </w:style>
  <w:style w:type="character" w:customStyle="1" w:styleId="bcx9">
    <w:name w:val="bcx9"/>
    <w:basedOn w:val="Fuentedeprrafopredeter"/>
    <w:rsid w:val="00C40047"/>
  </w:style>
  <w:style w:type="character" w:styleId="Refdecomentario">
    <w:name w:val="annotation reference"/>
    <w:basedOn w:val="Fuentedeprrafopredeter"/>
    <w:uiPriority w:val="99"/>
    <w:semiHidden/>
    <w:unhideWhenUsed/>
    <w:rsid w:val="00ED0012"/>
    <w:rPr>
      <w:sz w:val="16"/>
      <w:szCs w:val="16"/>
    </w:rPr>
  </w:style>
  <w:style w:type="paragraph" w:styleId="Textocomentario">
    <w:name w:val="annotation text"/>
    <w:basedOn w:val="Normal"/>
    <w:link w:val="TextocomentarioCar"/>
    <w:uiPriority w:val="99"/>
    <w:semiHidden/>
    <w:unhideWhenUsed/>
    <w:rsid w:val="00ED0012"/>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ED0012"/>
    <w:rPr>
      <w:sz w:val="20"/>
      <w:szCs w:val="20"/>
      <w:lang w:val="en-GB"/>
    </w:rPr>
  </w:style>
  <w:style w:type="paragraph" w:styleId="Asuntodelcomentario">
    <w:name w:val="annotation subject"/>
    <w:basedOn w:val="Textocomentario"/>
    <w:next w:val="Textocomentario"/>
    <w:link w:val="AsuntodelcomentarioCar"/>
    <w:uiPriority w:val="99"/>
    <w:semiHidden/>
    <w:unhideWhenUsed/>
    <w:rsid w:val="00ED0012"/>
    <w:rPr>
      <w:b/>
      <w:bCs/>
    </w:rPr>
  </w:style>
  <w:style w:type="character" w:customStyle="1" w:styleId="AsuntodelcomentarioCar">
    <w:name w:val="Asunto del comentario Car"/>
    <w:basedOn w:val="TextocomentarioCar"/>
    <w:link w:val="Asuntodelcomentario"/>
    <w:uiPriority w:val="99"/>
    <w:semiHidden/>
    <w:rsid w:val="00ED0012"/>
    <w:rPr>
      <w:b/>
      <w:bCs/>
      <w:sz w:val="20"/>
      <w:szCs w:val="20"/>
      <w:lang w:val="en-GB"/>
    </w:rPr>
  </w:style>
  <w:style w:type="paragraph" w:styleId="Revisin">
    <w:name w:val="Revision"/>
    <w:hidden/>
    <w:uiPriority w:val="99"/>
    <w:semiHidden/>
    <w:rsid w:val="00ED0012"/>
    <w:pPr>
      <w:spacing w:after="0" w:line="240" w:lineRule="auto"/>
    </w:pPr>
    <w:rPr>
      <w:sz w:val="18"/>
      <w:lang w:val="en-GB"/>
    </w:rPr>
  </w:style>
  <w:style w:type="paragraph" w:customStyle="1" w:styleId="release-content-contactdetails-list-item">
    <w:name w:val="release-content-contact__details-list-item"/>
    <w:basedOn w:val="Normal"/>
    <w:rsid w:val="00E45F5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Textodelmarcadordeposicin">
    <w:name w:val="Placeholder Text"/>
    <w:basedOn w:val="Fuentedeprrafopredeter"/>
    <w:uiPriority w:val="99"/>
    <w:semiHidden/>
    <w:rsid w:val="00FE2E1E"/>
    <w:rPr>
      <w:color w:val="808080"/>
    </w:rPr>
  </w:style>
  <w:style w:type="character" w:customStyle="1" w:styleId="ui-provider">
    <w:name w:val="ui-provider"/>
    <w:basedOn w:val="Fuentedeprrafopredeter"/>
    <w:rsid w:val="00861357"/>
  </w:style>
  <w:style w:type="paragraph" w:styleId="Sinespaciado">
    <w:name w:val="No Spacing"/>
    <w:basedOn w:val="Normal"/>
    <w:uiPriority w:val="1"/>
    <w:qFormat/>
    <w:rsid w:val="00F0280C"/>
    <w:pPr>
      <w:spacing w:line="240" w:lineRule="auto"/>
    </w:pPr>
    <w:rPr>
      <w:rFonts w:ascii="Calibri" w:hAnsi="Calibri" w:cs="Calibri"/>
      <w:sz w:val="22"/>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20665394">
      <w:bodyDiv w:val="1"/>
      <w:marLeft w:val="0"/>
      <w:marRight w:val="0"/>
      <w:marTop w:val="0"/>
      <w:marBottom w:val="0"/>
      <w:divBdr>
        <w:top w:val="none" w:sz="0" w:space="0" w:color="auto"/>
        <w:left w:val="none" w:sz="0" w:space="0" w:color="auto"/>
        <w:bottom w:val="none" w:sz="0" w:space="0" w:color="auto"/>
        <w:right w:val="none" w:sz="0" w:space="0" w:color="auto"/>
      </w:divBdr>
    </w:div>
    <w:div w:id="39406004">
      <w:bodyDiv w:val="1"/>
      <w:marLeft w:val="0"/>
      <w:marRight w:val="0"/>
      <w:marTop w:val="0"/>
      <w:marBottom w:val="0"/>
      <w:divBdr>
        <w:top w:val="none" w:sz="0" w:space="0" w:color="auto"/>
        <w:left w:val="none" w:sz="0" w:space="0" w:color="auto"/>
        <w:bottom w:val="none" w:sz="0" w:space="0" w:color="auto"/>
        <w:right w:val="none" w:sz="0" w:space="0" w:color="auto"/>
      </w:divBdr>
    </w:div>
    <w:div w:id="42800546">
      <w:bodyDiv w:val="1"/>
      <w:marLeft w:val="0"/>
      <w:marRight w:val="0"/>
      <w:marTop w:val="0"/>
      <w:marBottom w:val="0"/>
      <w:divBdr>
        <w:top w:val="none" w:sz="0" w:space="0" w:color="auto"/>
        <w:left w:val="none" w:sz="0" w:space="0" w:color="auto"/>
        <w:bottom w:val="none" w:sz="0" w:space="0" w:color="auto"/>
        <w:right w:val="none" w:sz="0" w:space="0" w:color="auto"/>
      </w:divBdr>
      <w:divsChild>
        <w:div w:id="1321425063">
          <w:marLeft w:val="0"/>
          <w:marRight w:val="0"/>
          <w:marTop w:val="0"/>
          <w:marBottom w:val="0"/>
          <w:divBdr>
            <w:top w:val="none" w:sz="0" w:space="0" w:color="auto"/>
            <w:left w:val="none" w:sz="0" w:space="0" w:color="auto"/>
            <w:bottom w:val="none" w:sz="0" w:space="0" w:color="auto"/>
            <w:right w:val="none" w:sz="0" w:space="0" w:color="auto"/>
          </w:divBdr>
        </w:div>
        <w:div w:id="566915080">
          <w:marLeft w:val="0"/>
          <w:marRight w:val="0"/>
          <w:marTop w:val="0"/>
          <w:marBottom w:val="0"/>
          <w:divBdr>
            <w:top w:val="none" w:sz="0" w:space="0" w:color="auto"/>
            <w:left w:val="none" w:sz="0" w:space="0" w:color="auto"/>
            <w:bottom w:val="none" w:sz="0" w:space="0" w:color="auto"/>
            <w:right w:val="none" w:sz="0" w:space="0" w:color="auto"/>
          </w:divBdr>
        </w:div>
      </w:divsChild>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1458913994">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 w:id="717242639">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87528316">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196743410">
      <w:bodyDiv w:val="1"/>
      <w:marLeft w:val="0"/>
      <w:marRight w:val="0"/>
      <w:marTop w:val="0"/>
      <w:marBottom w:val="0"/>
      <w:divBdr>
        <w:top w:val="none" w:sz="0" w:space="0" w:color="auto"/>
        <w:left w:val="none" w:sz="0" w:space="0" w:color="auto"/>
        <w:bottom w:val="none" w:sz="0" w:space="0" w:color="auto"/>
        <w:right w:val="none" w:sz="0" w:space="0" w:color="auto"/>
      </w:divBdr>
    </w:div>
    <w:div w:id="202796238">
      <w:bodyDiv w:val="1"/>
      <w:marLeft w:val="0"/>
      <w:marRight w:val="0"/>
      <w:marTop w:val="0"/>
      <w:marBottom w:val="0"/>
      <w:divBdr>
        <w:top w:val="none" w:sz="0" w:space="0" w:color="auto"/>
        <w:left w:val="none" w:sz="0" w:space="0" w:color="auto"/>
        <w:bottom w:val="none" w:sz="0" w:space="0" w:color="auto"/>
        <w:right w:val="none" w:sz="0" w:space="0" w:color="auto"/>
      </w:divBdr>
      <w:divsChild>
        <w:div w:id="162362152">
          <w:marLeft w:val="0"/>
          <w:marRight w:val="0"/>
          <w:marTop w:val="0"/>
          <w:marBottom w:val="0"/>
          <w:divBdr>
            <w:top w:val="none" w:sz="0" w:space="0" w:color="auto"/>
            <w:left w:val="none" w:sz="0" w:space="0" w:color="auto"/>
            <w:bottom w:val="none" w:sz="0" w:space="0" w:color="auto"/>
            <w:right w:val="none" w:sz="0" w:space="0" w:color="auto"/>
          </w:divBdr>
        </w:div>
        <w:div w:id="1837108744">
          <w:marLeft w:val="0"/>
          <w:marRight w:val="0"/>
          <w:marTop w:val="0"/>
          <w:marBottom w:val="0"/>
          <w:divBdr>
            <w:top w:val="none" w:sz="0" w:space="0" w:color="auto"/>
            <w:left w:val="none" w:sz="0" w:space="0" w:color="auto"/>
            <w:bottom w:val="none" w:sz="0" w:space="0" w:color="auto"/>
            <w:right w:val="none" w:sz="0" w:space="0" w:color="auto"/>
          </w:divBdr>
        </w:div>
        <w:div w:id="1622691659">
          <w:marLeft w:val="0"/>
          <w:marRight w:val="0"/>
          <w:marTop w:val="0"/>
          <w:marBottom w:val="0"/>
          <w:divBdr>
            <w:top w:val="none" w:sz="0" w:space="0" w:color="auto"/>
            <w:left w:val="none" w:sz="0" w:space="0" w:color="auto"/>
            <w:bottom w:val="none" w:sz="0" w:space="0" w:color="auto"/>
            <w:right w:val="none" w:sz="0" w:space="0" w:color="auto"/>
          </w:divBdr>
        </w:div>
      </w:divsChild>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1596160391">
          <w:marLeft w:val="360"/>
          <w:marRight w:val="0"/>
          <w:marTop w:val="0"/>
          <w:marBottom w:val="24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40714118">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1024519">
      <w:bodyDiv w:val="1"/>
      <w:marLeft w:val="0"/>
      <w:marRight w:val="0"/>
      <w:marTop w:val="0"/>
      <w:marBottom w:val="0"/>
      <w:divBdr>
        <w:top w:val="none" w:sz="0" w:space="0" w:color="auto"/>
        <w:left w:val="none" w:sz="0" w:space="0" w:color="auto"/>
        <w:bottom w:val="none" w:sz="0" w:space="0" w:color="auto"/>
        <w:right w:val="none" w:sz="0" w:space="0" w:color="auto"/>
      </w:divBdr>
      <w:divsChild>
        <w:div w:id="991105166">
          <w:marLeft w:val="0"/>
          <w:marRight w:val="0"/>
          <w:marTop w:val="0"/>
          <w:marBottom w:val="0"/>
          <w:divBdr>
            <w:top w:val="none" w:sz="0" w:space="0" w:color="auto"/>
            <w:left w:val="none" w:sz="0" w:space="0" w:color="auto"/>
            <w:bottom w:val="none" w:sz="0" w:space="0" w:color="auto"/>
            <w:right w:val="none" w:sz="0" w:space="0" w:color="auto"/>
          </w:divBdr>
        </w:div>
        <w:div w:id="322662837">
          <w:marLeft w:val="0"/>
          <w:marRight w:val="0"/>
          <w:marTop w:val="0"/>
          <w:marBottom w:val="0"/>
          <w:divBdr>
            <w:top w:val="none" w:sz="0" w:space="0" w:color="auto"/>
            <w:left w:val="none" w:sz="0" w:space="0" w:color="auto"/>
            <w:bottom w:val="none" w:sz="0" w:space="0" w:color="auto"/>
            <w:right w:val="none" w:sz="0" w:space="0" w:color="auto"/>
          </w:divBdr>
        </w:div>
      </w:divsChild>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827748664">
          <w:marLeft w:val="547"/>
          <w:marRight w:val="0"/>
          <w:marTop w:val="0"/>
          <w:marBottom w:val="0"/>
          <w:divBdr>
            <w:top w:val="none" w:sz="0" w:space="0" w:color="auto"/>
            <w:left w:val="none" w:sz="0" w:space="0" w:color="auto"/>
            <w:bottom w:val="none" w:sz="0" w:space="0" w:color="auto"/>
            <w:right w:val="none" w:sz="0" w:space="0" w:color="auto"/>
          </w:divBdr>
        </w:div>
        <w:div w:id="62337055">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512113911">
      <w:bodyDiv w:val="1"/>
      <w:marLeft w:val="0"/>
      <w:marRight w:val="0"/>
      <w:marTop w:val="0"/>
      <w:marBottom w:val="0"/>
      <w:divBdr>
        <w:top w:val="none" w:sz="0" w:space="0" w:color="auto"/>
        <w:left w:val="none" w:sz="0" w:space="0" w:color="auto"/>
        <w:bottom w:val="none" w:sz="0" w:space="0" w:color="auto"/>
        <w:right w:val="none" w:sz="0" w:space="0" w:color="auto"/>
      </w:divBdr>
    </w:div>
    <w:div w:id="562449832">
      <w:bodyDiv w:val="1"/>
      <w:marLeft w:val="0"/>
      <w:marRight w:val="0"/>
      <w:marTop w:val="0"/>
      <w:marBottom w:val="0"/>
      <w:divBdr>
        <w:top w:val="none" w:sz="0" w:space="0" w:color="auto"/>
        <w:left w:val="none" w:sz="0" w:space="0" w:color="auto"/>
        <w:bottom w:val="none" w:sz="0" w:space="0" w:color="auto"/>
        <w:right w:val="none" w:sz="0" w:space="0" w:color="auto"/>
      </w:divBdr>
      <w:divsChild>
        <w:div w:id="1844392334">
          <w:marLeft w:val="0"/>
          <w:marRight w:val="0"/>
          <w:marTop w:val="0"/>
          <w:marBottom w:val="0"/>
          <w:divBdr>
            <w:top w:val="none" w:sz="0" w:space="0" w:color="auto"/>
            <w:left w:val="none" w:sz="0" w:space="0" w:color="auto"/>
            <w:bottom w:val="none" w:sz="0" w:space="0" w:color="auto"/>
            <w:right w:val="none" w:sz="0" w:space="0" w:color="auto"/>
          </w:divBdr>
        </w:div>
        <w:div w:id="511527149">
          <w:marLeft w:val="0"/>
          <w:marRight w:val="0"/>
          <w:marTop w:val="0"/>
          <w:marBottom w:val="0"/>
          <w:divBdr>
            <w:top w:val="none" w:sz="0" w:space="0" w:color="auto"/>
            <w:left w:val="none" w:sz="0" w:space="0" w:color="auto"/>
            <w:bottom w:val="none" w:sz="0" w:space="0" w:color="auto"/>
            <w:right w:val="none" w:sz="0" w:space="0" w:color="auto"/>
          </w:divBdr>
        </w:div>
        <w:div w:id="1304002247">
          <w:marLeft w:val="0"/>
          <w:marRight w:val="0"/>
          <w:marTop w:val="0"/>
          <w:marBottom w:val="0"/>
          <w:divBdr>
            <w:top w:val="none" w:sz="0" w:space="0" w:color="auto"/>
            <w:left w:val="none" w:sz="0" w:space="0" w:color="auto"/>
            <w:bottom w:val="none" w:sz="0" w:space="0" w:color="auto"/>
            <w:right w:val="none" w:sz="0" w:space="0" w:color="auto"/>
          </w:divBdr>
        </w:div>
        <w:div w:id="1044675117">
          <w:marLeft w:val="0"/>
          <w:marRight w:val="0"/>
          <w:marTop w:val="0"/>
          <w:marBottom w:val="0"/>
          <w:divBdr>
            <w:top w:val="none" w:sz="0" w:space="0" w:color="auto"/>
            <w:left w:val="none" w:sz="0" w:space="0" w:color="auto"/>
            <w:bottom w:val="none" w:sz="0" w:space="0" w:color="auto"/>
            <w:right w:val="none" w:sz="0" w:space="0" w:color="auto"/>
          </w:divBdr>
        </w:div>
        <w:div w:id="992954140">
          <w:marLeft w:val="0"/>
          <w:marRight w:val="0"/>
          <w:marTop w:val="0"/>
          <w:marBottom w:val="0"/>
          <w:divBdr>
            <w:top w:val="none" w:sz="0" w:space="0" w:color="auto"/>
            <w:left w:val="none" w:sz="0" w:space="0" w:color="auto"/>
            <w:bottom w:val="none" w:sz="0" w:space="0" w:color="auto"/>
            <w:right w:val="none" w:sz="0" w:space="0" w:color="auto"/>
          </w:divBdr>
        </w:div>
      </w:divsChild>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599948062">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2693167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11728972">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66207001">
      <w:bodyDiv w:val="1"/>
      <w:marLeft w:val="0"/>
      <w:marRight w:val="0"/>
      <w:marTop w:val="0"/>
      <w:marBottom w:val="0"/>
      <w:divBdr>
        <w:top w:val="none" w:sz="0" w:space="0" w:color="auto"/>
        <w:left w:val="none" w:sz="0" w:space="0" w:color="auto"/>
        <w:bottom w:val="none" w:sz="0" w:space="0" w:color="auto"/>
        <w:right w:val="none" w:sz="0" w:space="0" w:color="auto"/>
      </w:divBdr>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56088803">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371762325">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2571590">
      <w:bodyDiv w:val="1"/>
      <w:marLeft w:val="0"/>
      <w:marRight w:val="0"/>
      <w:marTop w:val="0"/>
      <w:marBottom w:val="0"/>
      <w:divBdr>
        <w:top w:val="none" w:sz="0" w:space="0" w:color="auto"/>
        <w:left w:val="none" w:sz="0" w:space="0" w:color="auto"/>
        <w:bottom w:val="none" w:sz="0" w:space="0" w:color="auto"/>
        <w:right w:val="none" w:sz="0" w:space="0" w:color="auto"/>
      </w:divBdr>
      <w:divsChild>
        <w:div w:id="958141790">
          <w:marLeft w:val="0"/>
          <w:marRight w:val="0"/>
          <w:marTop w:val="0"/>
          <w:marBottom w:val="0"/>
          <w:divBdr>
            <w:top w:val="none" w:sz="0" w:space="0" w:color="auto"/>
            <w:left w:val="none" w:sz="0" w:space="0" w:color="auto"/>
            <w:bottom w:val="none" w:sz="0" w:space="0" w:color="auto"/>
            <w:right w:val="none" w:sz="0" w:space="0" w:color="auto"/>
          </w:divBdr>
        </w:div>
        <w:div w:id="1172640475">
          <w:marLeft w:val="0"/>
          <w:marRight w:val="0"/>
          <w:marTop w:val="0"/>
          <w:marBottom w:val="0"/>
          <w:divBdr>
            <w:top w:val="none" w:sz="0" w:space="0" w:color="auto"/>
            <w:left w:val="none" w:sz="0" w:space="0" w:color="auto"/>
            <w:bottom w:val="none" w:sz="0" w:space="0" w:color="auto"/>
            <w:right w:val="none" w:sz="0" w:space="0" w:color="auto"/>
          </w:divBdr>
        </w:div>
        <w:div w:id="1765108770">
          <w:marLeft w:val="0"/>
          <w:marRight w:val="0"/>
          <w:marTop w:val="0"/>
          <w:marBottom w:val="0"/>
          <w:divBdr>
            <w:top w:val="none" w:sz="0" w:space="0" w:color="auto"/>
            <w:left w:val="none" w:sz="0" w:space="0" w:color="auto"/>
            <w:bottom w:val="none" w:sz="0" w:space="0" w:color="auto"/>
            <w:right w:val="none" w:sz="0" w:space="0" w:color="auto"/>
          </w:divBdr>
        </w:div>
        <w:div w:id="191965738">
          <w:marLeft w:val="0"/>
          <w:marRight w:val="0"/>
          <w:marTop w:val="0"/>
          <w:marBottom w:val="0"/>
          <w:divBdr>
            <w:top w:val="none" w:sz="0" w:space="0" w:color="auto"/>
            <w:left w:val="none" w:sz="0" w:space="0" w:color="auto"/>
            <w:bottom w:val="none" w:sz="0" w:space="0" w:color="auto"/>
            <w:right w:val="none" w:sz="0" w:space="0" w:color="auto"/>
          </w:divBdr>
        </w:div>
        <w:div w:id="390857238">
          <w:marLeft w:val="0"/>
          <w:marRight w:val="0"/>
          <w:marTop w:val="0"/>
          <w:marBottom w:val="0"/>
          <w:divBdr>
            <w:top w:val="none" w:sz="0" w:space="0" w:color="auto"/>
            <w:left w:val="none" w:sz="0" w:space="0" w:color="auto"/>
            <w:bottom w:val="none" w:sz="0" w:space="0" w:color="auto"/>
            <w:right w:val="none" w:sz="0" w:space="0" w:color="auto"/>
          </w:divBdr>
        </w:div>
        <w:div w:id="315450459">
          <w:marLeft w:val="0"/>
          <w:marRight w:val="0"/>
          <w:marTop w:val="0"/>
          <w:marBottom w:val="0"/>
          <w:divBdr>
            <w:top w:val="none" w:sz="0" w:space="0" w:color="auto"/>
            <w:left w:val="none" w:sz="0" w:space="0" w:color="auto"/>
            <w:bottom w:val="none" w:sz="0" w:space="0" w:color="auto"/>
            <w:right w:val="none" w:sz="0" w:space="0" w:color="auto"/>
          </w:divBdr>
        </w:div>
        <w:div w:id="406419237">
          <w:marLeft w:val="0"/>
          <w:marRight w:val="0"/>
          <w:marTop w:val="0"/>
          <w:marBottom w:val="0"/>
          <w:divBdr>
            <w:top w:val="none" w:sz="0" w:space="0" w:color="auto"/>
            <w:left w:val="none" w:sz="0" w:space="0" w:color="auto"/>
            <w:bottom w:val="none" w:sz="0" w:space="0" w:color="auto"/>
            <w:right w:val="none" w:sz="0" w:space="0" w:color="auto"/>
          </w:divBdr>
        </w:div>
        <w:div w:id="1981839143">
          <w:marLeft w:val="0"/>
          <w:marRight w:val="0"/>
          <w:marTop w:val="0"/>
          <w:marBottom w:val="0"/>
          <w:divBdr>
            <w:top w:val="none" w:sz="0" w:space="0" w:color="auto"/>
            <w:left w:val="none" w:sz="0" w:space="0" w:color="auto"/>
            <w:bottom w:val="none" w:sz="0" w:space="0" w:color="auto"/>
            <w:right w:val="none" w:sz="0" w:space="0" w:color="auto"/>
          </w:divBdr>
        </w:div>
        <w:div w:id="1183974701">
          <w:marLeft w:val="0"/>
          <w:marRight w:val="0"/>
          <w:marTop w:val="0"/>
          <w:marBottom w:val="0"/>
          <w:divBdr>
            <w:top w:val="none" w:sz="0" w:space="0" w:color="auto"/>
            <w:left w:val="none" w:sz="0" w:space="0" w:color="auto"/>
            <w:bottom w:val="none" w:sz="0" w:space="0" w:color="auto"/>
            <w:right w:val="none" w:sz="0" w:space="0" w:color="auto"/>
          </w:divBdr>
        </w:div>
        <w:div w:id="415132901">
          <w:marLeft w:val="0"/>
          <w:marRight w:val="0"/>
          <w:marTop w:val="0"/>
          <w:marBottom w:val="0"/>
          <w:divBdr>
            <w:top w:val="none" w:sz="0" w:space="0" w:color="auto"/>
            <w:left w:val="none" w:sz="0" w:space="0" w:color="auto"/>
            <w:bottom w:val="none" w:sz="0" w:space="0" w:color="auto"/>
            <w:right w:val="none" w:sz="0" w:space="0" w:color="auto"/>
          </w:divBdr>
        </w:div>
        <w:div w:id="1164274451">
          <w:marLeft w:val="0"/>
          <w:marRight w:val="0"/>
          <w:marTop w:val="0"/>
          <w:marBottom w:val="0"/>
          <w:divBdr>
            <w:top w:val="none" w:sz="0" w:space="0" w:color="auto"/>
            <w:left w:val="none" w:sz="0" w:space="0" w:color="auto"/>
            <w:bottom w:val="none" w:sz="0" w:space="0" w:color="auto"/>
            <w:right w:val="none" w:sz="0" w:space="0" w:color="auto"/>
          </w:divBdr>
        </w:div>
      </w:divsChild>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6961469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106590866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536354514">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17561898">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47737523">
      <w:bodyDiv w:val="1"/>
      <w:marLeft w:val="0"/>
      <w:marRight w:val="0"/>
      <w:marTop w:val="0"/>
      <w:marBottom w:val="0"/>
      <w:divBdr>
        <w:top w:val="none" w:sz="0" w:space="0" w:color="auto"/>
        <w:left w:val="none" w:sz="0" w:space="0" w:color="auto"/>
        <w:bottom w:val="none" w:sz="0" w:space="0" w:color="auto"/>
        <w:right w:val="none" w:sz="0" w:space="0" w:color="auto"/>
      </w:divBdr>
      <w:divsChild>
        <w:div w:id="1941864056">
          <w:marLeft w:val="0"/>
          <w:marRight w:val="0"/>
          <w:marTop w:val="0"/>
          <w:marBottom w:val="0"/>
          <w:divBdr>
            <w:top w:val="none" w:sz="0" w:space="0" w:color="auto"/>
            <w:left w:val="none" w:sz="0" w:space="0" w:color="auto"/>
            <w:bottom w:val="none" w:sz="0" w:space="0" w:color="auto"/>
            <w:right w:val="none" w:sz="0" w:space="0" w:color="auto"/>
          </w:divBdr>
        </w:div>
        <w:div w:id="1686862034">
          <w:marLeft w:val="0"/>
          <w:marRight w:val="0"/>
          <w:marTop w:val="0"/>
          <w:marBottom w:val="0"/>
          <w:divBdr>
            <w:top w:val="none" w:sz="0" w:space="0" w:color="auto"/>
            <w:left w:val="none" w:sz="0" w:space="0" w:color="auto"/>
            <w:bottom w:val="none" w:sz="0" w:space="0" w:color="auto"/>
            <w:right w:val="none" w:sz="0" w:space="0" w:color="auto"/>
          </w:divBdr>
        </w:div>
        <w:div w:id="1212155872">
          <w:marLeft w:val="0"/>
          <w:marRight w:val="0"/>
          <w:marTop w:val="0"/>
          <w:marBottom w:val="0"/>
          <w:divBdr>
            <w:top w:val="none" w:sz="0" w:space="0" w:color="auto"/>
            <w:left w:val="none" w:sz="0" w:space="0" w:color="auto"/>
            <w:bottom w:val="none" w:sz="0" w:space="0" w:color="auto"/>
            <w:right w:val="none" w:sz="0" w:space="0" w:color="auto"/>
          </w:divBdr>
        </w:div>
        <w:div w:id="348603372">
          <w:marLeft w:val="0"/>
          <w:marRight w:val="0"/>
          <w:marTop w:val="0"/>
          <w:marBottom w:val="0"/>
          <w:divBdr>
            <w:top w:val="none" w:sz="0" w:space="0" w:color="auto"/>
            <w:left w:val="none" w:sz="0" w:space="0" w:color="auto"/>
            <w:bottom w:val="none" w:sz="0" w:space="0" w:color="auto"/>
            <w:right w:val="none" w:sz="0" w:space="0" w:color="auto"/>
          </w:divBdr>
        </w:div>
      </w:divsChild>
    </w:div>
    <w:div w:id="1650594407">
      <w:bodyDiv w:val="1"/>
      <w:marLeft w:val="0"/>
      <w:marRight w:val="0"/>
      <w:marTop w:val="0"/>
      <w:marBottom w:val="0"/>
      <w:divBdr>
        <w:top w:val="none" w:sz="0" w:space="0" w:color="auto"/>
        <w:left w:val="none" w:sz="0" w:space="0" w:color="auto"/>
        <w:bottom w:val="none" w:sz="0" w:space="0" w:color="auto"/>
        <w:right w:val="none" w:sz="0" w:space="0" w:color="auto"/>
      </w:divBdr>
      <w:divsChild>
        <w:div w:id="49234189">
          <w:marLeft w:val="0"/>
          <w:marRight w:val="0"/>
          <w:marTop w:val="0"/>
          <w:marBottom w:val="0"/>
          <w:divBdr>
            <w:top w:val="none" w:sz="0" w:space="0" w:color="auto"/>
            <w:left w:val="none" w:sz="0" w:space="0" w:color="auto"/>
            <w:bottom w:val="none" w:sz="0" w:space="0" w:color="auto"/>
            <w:right w:val="none" w:sz="0" w:space="0" w:color="auto"/>
          </w:divBdr>
        </w:div>
        <w:div w:id="538661896">
          <w:marLeft w:val="0"/>
          <w:marRight w:val="0"/>
          <w:marTop w:val="0"/>
          <w:marBottom w:val="0"/>
          <w:divBdr>
            <w:top w:val="none" w:sz="0" w:space="0" w:color="auto"/>
            <w:left w:val="none" w:sz="0" w:space="0" w:color="auto"/>
            <w:bottom w:val="none" w:sz="0" w:space="0" w:color="auto"/>
            <w:right w:val="none" w:sz="0" w:space="0" w:color="auto"/>
          </w:divBdr>
        </w:div>
      </w:divsChild>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5143074">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692098697">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41559558">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81776208">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 w:id="149369237">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47158289">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05281216">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 w:id="2081827008">
      <w:bodyDiv w:val="1"/>
      <w:marLeft w:val="0"/>
      <w:marRight w:val="0"/>
      <w:marTop w:val="0"/>
      <w:marBottom w:val="0"/>
      <w:divBdr>
        <w:top w:val="none" w:sz="0" w:space="0" w:color="auto"/>
        <w:left w:val="none" w:sz="0" w:space="0" w:color="auto"/>
        <w:bottom w:val="none" w:sz="0" w:space="0" w:color="auto"/>
        <w:right w:val="none" w:sz="0" w:space="0" w:color="auto"/>
      </w:divBdr>
    </w:div>
    <w:div w:id="2116827474">
      <w:bodyDiv w:val="1"/>
      <w:marLeft w:val="0"/>
      <w:marRight w:val="0"/>
      <w:marTop w:val="0"/>
      <w:marBottom w:val="0"/>
      <w:divBdr>
        <w:top w:val="none" w:sz="0" w:space="0" w:color="auto"/>
        <w:left w:val="none" w:sz="0" w:space="0" w:color="auto"/>
        <w:bottom w:val="none" w:sz="0" w:space="0" w:color="auto"/>
        <w:right w:val="none" w:sz="0" w:space="0" w:color="auto"/>
      </w:divBdr>
      <w:divsChild>
        <w:div w:id="1552811668">
          <w:marLeft w:val="0"/>
          <w:marRight w:val="0"/>
          <w:marTop w:val="0"/>
          <w:marBottom w:val="0"/>
          <w:divBdr>
            <w:top w:val="none" w:sz="0" w:space="0" w:color="auto"/>
            <w:left w:val="none" w:sz="0" w:space="0" w:color="auto"/>
            <w:bottom w:val="none" w:sz="0" w:space="0" w:color="auto"/>
            <w:right w:val="none" w:sz="0" w:space="0" w:color="auto"/>
          </w:divBdr>
        </w:div>
        <w:div w:id="852189087">
          <w:marLeft w:val="0"/>
          <w:marRight w:val="0"/>
          <w:marTop w:val="0"/>
          <w:marBottom w:val="0"/>
          <w:divBdr>
            <w:top w:val="none" w:sz="0" w:space="0" w:color="auto"/>
            <w:left w:val="none" w:sz="0" w:space="0" w:color="auto"/>
            <w:bottom w:val="none" w:sz="0" w:space="0" w:color="auto"/>
            <w:right w:val="none" w:sz="0" w:space="0" w:color="auto"/>
          </w:divBdr>
        </w:div>
      </w:divsChild>
    </w:div>
    <w:div w:id="21375287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protect-eu.mimecast.com/s/hW3dCm2oZUjNQA8YSDwLrJ?domain=neumann.com"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protect-eu.mimecast.com/s/lUszCgxgJHAZzmKWSo3cGI?domain=sennheiser.com"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hyperlink" Target="https://www.merging.com/" TargetMode="External"/><Relationship Id="rId10" Type="http://schemas.openxmlformats.org/officeDocument/2006/relationships/image" Target="media/image3.jp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dear-reality.com/"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9.emf"/></Relationships>
</file>

<file path=word/_rels/header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jpeg"/><Relationship Id="rId1" Type="http://schemas.openxmlformats.org/officeDocument/2006/relationships/image" Target="media/image5.png"/><Relationship Id="rId4" Type="http://schemas.openxmlformats.org/officeDocument/2006/relationships/image" Target="media/image8.emf"/></Relationships>
</file>

<file path=word/_rels/header2.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7.png"/><Relationship Id="rId1" Type="http://schemas.openxmlformats.org/officeDocument/2006/relationships/image" Target="media/image5.png"/><Relationship Id="rId4" Type="http://schemas.openxmlformats.org/officeDocument/2006/relationships/image" Target="media/image8.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696914-5026-4F1A-8A62-0A648C5FB1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5</Pages>
  <Words>782</Words>
  <Characters>4306</Characters>
  <Application>Microsoft Office Word</Application>
  <DocSecurity>0</DocSecurity>
  <Lines>35</Lines>
  <Paragraphs>10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5078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Silva, Manuel</cp:lastModifiedBy>
  <cp:revision>2</cp:revision>
  <cp:lastPrinted>2024-08-05T13:16:00Z</cp:lastPrinted>
  <dcterms:created xsi:type="dcterms:W3CDTF">2024-08-13T01:30:00Z</dcterms:created>
  <dcterms:modified xsi:type="dcterms:W3CDTF">2024-08-13T01:30:00Z</dcterms:modified>
</cp:coreProperties>
</file>